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BF" w:rsidRDefault="001A5A6D" w:rsidP="001A5A6D">
      <w:pPr>
        <w:pStyle w:val="Style19"/>
        <w:widowControl/>
        <w:spacing w:line="240" w:lineRule="auto"/>
        <w:ind w:firstLine="662"/>
        <w:rPr>
          <w:rStyle w:val="FontStyle116"/>
          <w:b/>
          <w:sz w:val="28"/>
          <w:szCs w:val="28"/>
        </w:rPr>
      </w:pPr>
      <w:r>
        <w:rPr>
          <w:rStyle w:val="FontStyle116"/>
          <w:b/>
          <w:sz w:val="28"/>
          <w:szCs w:val="28"/>
        </w:rPr>
        <w:t xml:space="preserve">                    </w:t>
      </w:r>
      <w:r w:rsidR="00E601BF">
        <w:rPr>
          <w:rStyle w:val="FontStyle116"/>
          <w:b/>
          <w:sz w:val="28"/>
          <w:szCs w:val="28"/>
        </w:rPr>
        <w:t>Доклад</w:t>
      </w:r>
      <w:r>
        <w:rPr>
          <w:rStyle w:val="FontStyle116"/>
          <w:b/>
          <w:sz w:val="28"/>
          <w:szCs w:val="28"/>
        </w:rPr>
        <w:t xml:space="preserve"> </w:t>
      </w:r>
      <w:r w:rsidR="00AF1412">
        <w:rPr>
          <w:rStyle w:val="FontStyle116"/>
          <w:b/>
          <w:sz w:val="28"/>
          <w:szCs w:val="28"/>
        </w:rPr>
        <w:t xml:space="preserve">№2 </w:t>
      </w:r>
      <w:r w:rsidR="00E601BF">
        <w:rPr>
          <w:rStyle w:val="FontStyle116"/>
          <w:b/>
          <w:sz w:val="28"/>
          <w:szCs w:val="28"/>
        </w:rPr>
        <w:t>о правоприменительной практике</w:t>
      </w:r>
      <w:bookmarkStart w:id="0" w:name="_GoBack"/>
      <w:bookmarkEnd w:id="0"/>
    </w:p>
    <w:p w:rsidR="00E601BF" w:rsidRDefault="001A5A6D" w:rsidP="001A5A6D">
      <w:pPr>
        <w:pStyle w:val="Style19"/>
        <w:widowControl/>
        <w:spacing w:line="240" w:lineRule="auto"/>
        <w:ind w:left="2268" w:hanging="425"/>
        <w:rPr>
          <w:rStyle w:val="FontStyle116"/>
          <w:b/>
          <w:sz w:val="28"/>
          <w:szCs w:val="28"/>
        </w:rPr>
      </w:pPr>
      <w:r>
        <w:rPr>
          <w:rStyle w:val="FontStyle116"/>
          <w:b/>
          <w:sz w:val="28"/>
          <w:szCs w:val="28"/>
        </w:rPr>
        <w:t xml:space="preserve">      </w:t>
      </w:r>
      <w:r w:rsidR="00E601BF">
        <w:rPr>
          <w:rStyle w:val="FontStyle116"/>
          <w:b/>
          <w:sz w:val="28"/>
          <w:szCs w:val="28"/>
        </w:rPr>
        <w:t>Печорского управления Ростехнадзора</w:t>
      </w:r>
    </w:p>
    <w:p w:rsidR="00AA6F66" w:rsidRDefault="00AA6F66" w:rsidP="001A5A6D">
      <w:pPr>
        <w:pStyle w:val="Style19"/>
        <w:widowControl/>
        <w:spacing w:line="240" w:lineRule="auto"/>
        <w:ind w:left="2268" w:hanging="425"/>
      </w:pPr>
      <w:r>
        <w:rPr>
          <w:rStyle w:val="FontStyle116"/>
          <w:b/>
          <w:sz w:val="28"/>
          <w:szCs w:val="28"/>
        </w:rPr>
        <w:t xml:space="preserve">                    за 3 квартал 2017 года</w:t>
      </w:r>
    </w:p>
    <w:p w:rsidR="00E601BF" w:rsidRDefault="00E601BF" w:rsidP="00E601BF">
      <w:pPr>
        <w:pStyle w:val="Style19"/>
        <w:widowControl/>
        <w:spacing w:line="240" w:lineRule="auto"/>
        <w:ind w:firstLine="658"/>
        <w:jc w:val="center"/>
        <w:rPr>
          <w:rStyle w:val="FontStyle116"/>
          <w:b/>
          <w:sz w:val="28"/>
          <w:szCs w:val="28"/>
        </w:rPr>
      </w:pPr>
    </w:p>
    <w:p w:rsidR="0066610F" w:rsidRDefault="00A54B32" w:rsidP="00AF1412">
      <w:pPr>
        <w:pStyle w:val="Style19"/>
        <w:widowControl/>
        <w:spacing w:before="10" w:line="360" w:lineRule="auto"/>
        <w:ind w:right="14" w:firstLine="568"/>
        <w:rPr>
          <w:sz w:val="28"/>
          <w:szCs w:val="28"/>
        </w:rPr>
      </w:pPr>
      <w:r>
        <w:rPr>
          <w:sz w:val="28"/>
          <w:szCs w:val="28"/>
        </w:rPr>
        <w:t xml:space="preserve"> </w:t>
      </w:r>
    </w:p>
    <w:p w:rsidR="00544B96" w:rsidRDefault="00544B96" w:rsidP="00544B96">
      <w:pPr>
        <w:spacing w:line="360" w:lineRule="auto"/>
        <w:jc w:val="center"/>
        <w:rPr>
          <w:b/>
          <w:sz w:val="28"/>
          <w:szCs w:val="28"/>
          <w:lang w:eastAsia="en-US" w:bidi="ru-RU"/>
        </w:rPr>
      </w:pPr>
      <w:proofErr w:type="gramStart"/>
      <w:r>
        <w:rPr>
          <w:b/>
          <w:sz w:val="28"/>
          <w:szCs w:val="28"/>
          <w:lang w:eastAsia="en-US" w:bidi="ru-RU"/>
        </w:rPr>
        <w:t>Разъяснение неоднозначных или не ясных для подконтрольных лиц</w:t>
      </w:r>
      <w:proofErr w:type="gramEnd"/>
    </w:p>
    <w:p w:rsidR="00544B96" w:rsidRDefault="00544B96" w:rsidP="00544B96">
      <w:pPr>
        <w:spacing w:line="360" w:lineRule="auto"/>
        <w:jc w:val="center"/>
        <w:rPr>
          <w:b/>
          <w:sz w:val="28"/>
          <w:szCs w:val="28"/>
          <w:lang w:eastAsia="en-US" w:bidi="ru-RU"/>
        </w:rPr>
      </w:pPr>
      <w:r>
        <w:rPr>
          <w:b/>
          <w:sz w:val="28"/>
          <w:szCs w:val="28"/>
          <w:lang w:eastAsia="en-US" w:bidi="ru-RU"/>
        </w:rPr>
        <w:t xml:space="preserve">обязательных требований, в том числе в силу коллизий или пробелов </w:t>
      </w:r>
      <w:proofErr w:type="gramStart"/>
      <w:r>
        <w:rPr>
          <w:b/>
          <w:sz w:val="28"/>
          <w:szCs w:val="28"/>
          <w:lang w:eastAsia="en-US" w:bidi="ru-RU"/>
        </w:rPr>
        <w:t>в</w:t>
      </w:r>
      <w:proofErr w:type="gramEnd"/>
    </w:p>
    <w:p w:rsidR="00544B96" w:rsidRDefault="00544B96" w:rsidP="00544B96">
      <w:pPr>
        <w:spacing w:line="360" w:lineRule="auto"/>
        <w:ind w:firstLine="360"/>
        <w:jc w:val="center"/>
        <w:rPr>
          <w:b/>
          <w:sz w:val="28"/>
          <w:szCs w:val="28"/>
          <w:lang w:eastAsia="en-US" w:bidi="ru-RU"/>
        </w:rPr>
      </w:pPr>
      <w:r>
        <w:rPr>
          <w:b/>
          <w:sz w:val="28"/>
          <w:szCs w:val="28"/>
          <w:lang w:eastAsia="en-US" w:bidi="ru-RU"/>
        </w:rPr>
        <w:t xml:space="preserve">нормативных правовых </w:t>
      </w:r>
      <w:proofErr w:type="gramStart"/>
      <w:r>
        <w:rPr>
          <w:b/>
          <w:sz w:val="28"/>
          <w:szCs w:val="28"/>
          <w:lang w:eastAsia="en-US" w:bidi="ru-RU"/>
        </w:rPr>
        <w:t>актах</w:t>
      </w:r>
      <w:proofErr w:type="gramEnd"/>
    </w:p>
    <w:p w:rsidR="00AF1412" w:rsidRDefault="00AF1412" w:rsidP="00544B96">
      <w:pPr>
        <w:spacing w:line="360" w:lineRule="auto"/>
        <w:ind w:firstLine="360"/>
        <w:jc w:val="center"/>
        <w:rPr>
          <w:b/>
          <w:sz w:val="28"/>
          <w:szCs w:val="28"/>
          <w:lang w:eastAsia="en-US" w:bidi="ru-RU"/>
        </w:rPr>
      </w:pPr>
    </w:p>
    <w:p w:rsidR="006E430F" w:rsidRDefault="005E1119" w:rsidP="00110FF3">
      <w:pPr>
        <w:pStyle w:val="formattext"/>
        <w:spacing w:before="0" w:beforeAutospacing="0" w:after="0" w:afterAutospacing="0" w:line="360" w:lineRule="auto"/>
        <w:ind w:firstLine="720"/>
        <w:jc w:val="both"/>
        <w:rPr>
          <w:rStyle w:val="a3"/>
          <w:color w:val="auto"/>
          <w:sz w:val="28"/>
          <w:szCs w:val="28"/>
          <w:u w:val="none"/>
        </w:rPr>
      </w:pPr>
      <w:r>
        <w:rPr>
          <w:sz w:val="28"/>
          <w:szCs w:val="28"/>
        </w:rPr>
        <w:t>1</w:t>
      </w:r>
      <w:r w:rsidR="00DE2696">
        <w:rPr>
          <w:sz w:val="28"/>
          <w:szCs w:val="28"/>
        </w:rPr>
        <w:t xml:space="preserve">. 30 августа 2017 года вступили в силу </w:t>
      </w:r>
      <w:hyperlink r:id="rId9" w:history="1">
        <w:r w:rsidR="00DE2696" w:rsidRPr="00D5245F">
          <w:rPr>
            <w:rStyle w:val="a3"/>
            <w:color w:val="auto"/>
            <w:sz w:val="28"/>
            <w:szCs w:val="28"/>
            <w:u w:val="none"/>
          </w:rPr>
          <w:t>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hyperlink>
      <w:r w:rsidR="00DE2696" w:rsidRPr="00D5245F">
        <w:rPr>
          <w:sz w:val="28"/>
          <w:szCs w:val="28"/>
        </w:rPr>
        <w:t xml:space="preserve">, утвержденные </w:t>
      </w:r>
      <w:hyperlink r:id="rId10" w:history="1">
        <w:r w:rsidR="00DE2696" w:rsidRPr="00D5245F">
          <w:rPr>
            <w:rStyle w:val="a3"/>
            <w:color w:val="auto"/>
            <w:sz w:val="28"/>
            <w:szCs w:val="28"/>
            <w:u w:val="none"/>
          </w:rPr>
          <w:t>постановлением Правительства Российской Федерации от 24 июня 2017 года № 743.</w:t>
        </w:r>
      </w:hyperlink>
    </w:p>
    <w:p w:rsidR="00DE2696" w:rsidRDefault="004C163F" w:rsidP="00110FF3">
      <w:pPr>
        <w:pStyle w:val="formattext"/>
        <w:spacing w:before="0" w:beforeAutospacing="0" w:after="0" w:afterAutospacing="0" w:line="360" w:lineRule="auto"/>
        <w:ind w:firstLine="720"/>
        <w:jc w:val="both"/>
        <w:rPr>
          <w:sz w:val="28"/>
          <w:szCs w:val="28"/>
        </w:rPr>
      </w:pPr>
      <w:r>
        <w:rPr>
          <w:sz w:val="28"/>
          <w:szCs w:val="28"/>
        </w:rPr>
        <w:t>Вышеу</w:t>
      </w:r>
      <w:r w:rsidR="00DE2696">
        <w:rPr>
          <w:sz w:val="28"/>
          <w:szCs w:val="28"/>
        </w:rPr>
        <w:t>казанные </w:t>
      </w:r>
      <w:hyperlink r:id="rId11" w:history="1">
        <w:r w:rsidR="00DE2696" w:rsidRPr="004C163F">
          <w:rPr>
            <w:rStyle w:val="a3"/>
            <w:color w:val="auto"/>
            <w:sz w:val="28"/>
            <w:szCs w:val="28"/>
            <w:u w:val="none"/>
          </w:rPr>
          <w:t>Правила</w:t>
        </w:r>
      </w:hyperlink>
      <w:r w:rsidR="00DE2696" w:rsidRPr="00DE2696">
        <w:rPr>
          <w:sz w:val="28"/>
          <w:szCs w:val="28"/>
        </w:rPr>
        <w:t xml:space="preserve"> </w:t>
      </w:r>
      <w:r w:rsidR="00DE2696">
        <w:rPr>
          <w:sz w:val="28"/>
          <w:szCs w:val="28"/>
        </w:rPr>
        <w:t>устанавливают требования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E2696" w:rsidRDefault="00DE2696" w:rsidP="00110FF3">
      <w:pPr>
        <w:pStyle w:val="formattext"/>
        <w:spacing w:before="0" w:beforeAutospacing="0" w:after="0" w:afterAutospacing="0" w:line="360" w:lineRule="auto"/>
        <w:ind w:firstLine="720"/>
        <w:jc w:val="both"/>
        <w:rPr>
          <w:sz w:val="28"/>
          <w:szCs w:val="28"/>
        </w:rPr>
      </w:pPr>
      <w:r>
        <w:rPr>
          <w:sz w:val="28"/>
          <w:szCs w:val="28"/>
        </w:rPr>
        <w:t xml:space="preserve">При этом указанные </w:t>
      </w:r>
      <w:hyperlink r:id="rId12" w:history="1">
        <w:r w:rsidRPr="004C163F">
          <w:rPr>
            <w:rStyle w:val="a3"/>
            <w:color w:val="auto"/>
            <w:sz w:val="28"/>
            <w:szCs w:val="28"/>
            <w:u w:val="none"/>
          </w:rPr>
          <w:t>Правила</w:t>
        </w:r>
      </w:hyperlink>
      <w:r w:rsidRPr="00DE2696">
        <w:rPr>
          <w:sz w:val="28"/>
          <w:szCs w:val="28"/>
        </w:rPr>
        <w:t xml:space="preserve"> </w:t>
      </w:r>
      <w:r>
        <w:rPr>
          <w:sz w:val="28"/>
          <w:szCs w:val="28"/>
        </w:rPr>
        <w:t>не распространяются:</w:t>
      </w:r>
    </w:p>
    <w:p w:rsidR="00DE2696" w:rsidRDefault="00DE2696" w:rsidP="00110FF3">
      <w:pPr>
        <w:pStyle w:val="formattext"/>
        <w:spacing w:before="0" w:beforeAutospacing="0" w:after="0" w:afterAutospacing="0" w:line="360" w:lineRule="auto"/>
        <w:ind w:firstLine="720"/>
        <w:jc w:val="both"/>
        <w:rPr>
          <w:sz w:val="28"/>
          <w:szCs w:val="28"/>
        </w:rPr>
      </w:pPr>
      <w:r>
        <w:rPr>
          <w:sz w:val="28"/>
          <w:szCs w:val="28"/>
        </w:rPr>
        <w:t xml:space="preserve">а) на лифты, предназначенные для использования и используемые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 а также на лифты с </w:t>
      </w:r>
      <w:proofErr w:type="spellStart"/>
      <w:r>
        <w:rPr>
          <w:sz w:val="28"/>
          <w:szCs w:val="28"/>
        </w:rPr>
        <w:t>зубчато</w:t>
      </w:r>
      <w:proofErr w:type="spellEnd"/>
      <w:r>
        <w:rPr>
          <w:sz w:val="28"/>
          <w:szCs w:val="28"/>
        </w:rPr>
        <w:t xml:space="preserve">-реечным или винтовым механизмом подъема и лифты специального назначения для военных целей; </w:t>
      </w:r>
    </w:p>
    <w:p w:rsidR="00DE2696" w:rsidRDefault="00DE2696" w:rsidP="00110FF3">
      <w:pPr>
        <w:pStyle w:val="formattext"/>
        <w:spacing w:before="0" w:beforeAutospacing="0" w:after="0" w:afterAutospacing="0" w:line="360" w:lineRule="auto"/>
        <w:ind w:firstLine="720"/>
        <w:jc w:val="both"/>
        <w:rPr>
          <w:sz w:val="28"/>
          <w:szCs w:val="28"/>
        </w:rPr>
      </w:pPr>
      <w:r>
        <w:rPr>
          <w:sz w:val="28"/>
          <w:szCs w:val="28"/>
        </w:rPr>
        <w:t xml:space="preserve">б) на грузовые лифты, которые предназначены только для подъема и спуска грузов, а также конструктивные особенности, размеры кабины и </w:t>
      </w:r>
      <w:proofErr w:type="gramStart"/>
      <w:r>
        <w:rPr>
          <w:sz w:val="28"/>
          <w:szCs w:val="28"/>
        </w:rPr>
        <w:t>дверей</w:t>
      </w:r>
      <w:proofErr w:type="gramEnd"/>
      <w:r>
        <w:rPr>
          <w:sz w:val="28"/>
          <w:szCs w:val="28"/>
        </w:rPr>
        <w:t xml:space="preserve"> шахты которых не допускают свободного доступа в них человека;     </w:t>
      </w:r>
    </w:p>
    <w:p w:rsidR="00DE2696" w:rsidRDefault="00DE2696" w:rsidP="00110FF3">
      <w:pPr>
        <w:pStyle w:val="formattext"/>
        <w:spacing w:before="0" w:beforeAutospacing="0" w:after="0" w:afterAutospacing="0" w:line="360" w:lineRule="auto"/>
        <w:ind w:firstLine="720"/>
        <w:jc w:val="both"/>
        <w:rPr>
          <w:sz w:val="28"/>
          <w:szCs w:val="28"/>
        </w:rPr>
      </w:pPr>
      <w:r>
        <w:rPr>
          <w:sz w:val="28"/>
          <w:szCs w:val="28"/>
        </w:rPr>
        <w:t>в) на объекты, используемые для личных, семейных и домашних нужд.</w:t>
      </w:r>
    </w:p>
    <w:p w:rsidR="00DE2696" w:rsidRDefault="00DE2696" w:rsidP="00110FF3">
      <w:pPr>
        <w:pStyle w:val="formattext"/>
        <w:spacing w:before="0" w:beforeAutospacing="0" w:after="0" w:afterAutospacing="0" w:line="360" w:lineRule="auto"/>
        <w:ind w:firstLine="720"/>
        <w:jc w:val="both"/>
        <w:rPr>
          <w:sz w:val="28"/>
          <w:szCs w:val="28"/>
        </w:rPr>
      </w:pPr>
      <w:r>
        <w:rPr>
          <w:sz w:val="28"/>
          <w:szCs w:val="28"/>
        </w:rPr>
        <w:t>В</w:t>
      </w:r>
      <w:r w:rsidRPr="00DE2696">
        <w:rPr>
          <w:sz w:val="28"/>
          <w:szCs w:val="28"/>
        </w:rPr>
        <w:t> </w:t>
      </w:r>
      <w:hyperlink r:id="rId13" w:history="1">
        <w:r w:rsidRPr="00DE2696">
          <w:rPr>
            <w:rStyle w:val="a3"/>
            <w:color w:val="auto"/>
            <w:sz w:val="28"/>
            <w:szCs w:val="28"/>
          </w:rPr>
          <w:t>Правилах</w:t>
        </w:r>
      </w:hyperlink>
      <w:r w:rsidRPr="00DE2696">
        <w:rPr>
          <w:sz w:val="28"/>
          <w:szCs w:val="28"/>
        </w:rPr>
        <w:t xml:space="preserve"> </w:t>
      </w:r>
      <w:r>
        <w:rPr>
          <w:sz w:val="28"/>
          <w:szCs w:val="28"/>
        </w:rPr>
        <w:t>отражены определения таких понятий, как:</w:t>
      </w:r>
    </w:p>
    <w:p w:rsidR="00DE2696" w:rsidRDefault="00DE2696" w:rsidP="00110FF3">
      <w:pPr>
        <w:pStyle w:val="formattext"/>
        <w:spacing w:before="0" w:beforeAutospacing="0" w:after="0" w:afterAutospacing="0" w:line="360" w:lineRule="auto"/>
        <w:jc w:val="both"/>
        <w:rPr>
          <w:sz w:val="28"/>
          <w:szCs w:val="28"/>
        </w:rPr>
      </w:pPr>
      <w:r>
        <w:rPr>
          <w:sz w:val="28"/>
          <w:szCs w:val="28"/>
        </w:rPr>
        <w:t>- владелец указанных объектов;</w:t>
      </w:r>
    </w:p>
    <w:p w:rsidR="00DE2696" w:rsidRDefault="00DE2696" w:rsidP="00110FF3">
      <w:pPr>
        <w:pStyle w:val="formattext"/>
        <w:spacing w:before="0" w:beforeAutospacing="0" w:after="0" w:afterAutospacing="0" w:line="360" w:lineRule="auto"/>
        <w:jc w:val="both"/>
        <w:rPr>
          <w:sz w:val="28"/>
          <w:szCs w:val="28"/>
        </w:rPr>
      </w:pPr>
      <w:r>
        <w:rPr>
          <w:sz w:val="28"/>
          <w:szCs w:val="28"/>
        </w:rPr>
        <w:lastRenderedPageBreak/>
        <w:t>- лифт;</w:t>
      </w:r>
    </w:p>
    <w:p w:rsidR="00DE2696" w:rsidRDefault="00DE2696" w:rsidP="00110FF3">
      <w:pPr>
        <w:pStyle w:val="formattext"/>
        <w:spacing w:before="0" w:beforeAutospacing="0" w:after="0" w:afterAutospacing="0" w:line="360" w:lineRule="auto"/>
        <w:jc w:val="both"/>
        <w:rPr>
          <w:sz w:val="28"/>
          <w:szCs w:val="28"/>
        </w:rPr>
      </w:pPr>
      <w:r>
        <w:rPr>
          <w:sz w:val="28"/>
          <w:szCs w:val="28"/>
        </w:rPr>
        <w:t>- пассажирский конвейер (движущаяся пешеходная дорожка);</w:t>
      </w:r>
    </w:p>
    <w:p w:rsidR="00DE2696" w:rsidRDefault="00DE2696" w:rsidP="00110FF3">
      <w:pPr>
        <w:pStyle w:val="formattext"/>
        <w:spacing w:before="0" w:beforeAutospacing="0" w:after="0" w:afterAutospacing="0" w:line="360" w:lineRule="auto"/>
        <w:jc w:val="both"/>
        <w:rPr>
          <w:sz w:val="28"/>
          <w:szCs w:val="28"/>
        </w:rPr>
      </w:pPr>
      <w:r>
        <w:rPr>
          <w:sz w:val="28"/>
          <w:szCs w:val="28"/>
        </w:rPr>
        <w:t>- подъемная платформа для инвалидов;</w:t>
      </w:r>
    </w:p>
    <w:p w:rsidR="00DE2696" w:rsidRDefault="00DE2696" w:rsidP="00110FF3">
      <w:pPr>
        <w:pStyle w:val="formattext"/>
        <w:spacing w:before="0" w:beforeAutospacing="0" w:after="0" w:afterAutospacing="0" w:line="360" w:lineRule="auto"/>
        <w:jc w:val="both"/>
        <w:rPr>
          <w:sz w:val="28"/>
          <w:szCs w:val="28"/>
        </w:rPr>
      </w:pPr>
      <w:r>
        <w:rPr>
          <w:sz w:val="28"/>
          <w:szCs w:val="28"/>
        </w:rPr>
        <w:t xml:space="preserve">- эскалатор и т.д. </w:t>
      </w:r>
    </w:p>
    <w:p w:rsidR="00DE2696" w:rsidRDefault="00AC719F" w:rsidP="00110FF3">
      <w:pPr>
        <w:pStyle w:val="formattext"/>
        <w:spacing w:before="0" w:beforeAutospacing="0" w:after="0" w:afterAutospacing="0" w:line="360" w:lineRule="auto"/>
        <w:ind w:firstLine="720"/>
        <w:jc w:val="both"/>
        <w:rPr>
          <w:sz w:val="28"/>
          <w:szCs w:val="28"/>
        </w:rPr>
      </w:pPr>
      <w:hyperlink r:id="rId14" w:history="1">
        <w:r w:rsidR="00DE2696" w:rsidRPr="004C163F">
          <w:rPr>
            <w:rStyle w:val="a3"/>
            <w:color w:val="auto"/>
            <w:sz w:val="28"/>
            <w:szCs w:val="28"/>
            <w:u w:val="none"/>
          </w:rPr>
          <w:t>Правилами</w:t>
        </w:r>
      </w:hyperlink>
      <w:r w:rsidR="00DE2696" w:rsidRPr="00DE2696">
        <w:rPr>
          <w:sz w:val="28"/>
          <w:szCs w:val="28"/>
        </w:rPr>
        <w:t> </w:t>
      </w:r>
      <w:r w:rsidR="00DE2696">
        <w:rPr>
          <w:sz w:val="28"/>
          <w:szCs w:val="28"/>
        </w:rPr>
        <w:t>устанавливается следующее:</w:t>
      </w:r>
    </w:p>
    <w:p w:rsidR="004C163F" w:rsidRDefault="00DE2696" w:rsidP="004C163F">
      <w:pPr>
        <w:pStyle w:val="formattext"/>
        <w:spacing w:before="0" w:beforeAutospacing="0" w:after="0" w:afterAutospacing="0" w:line="360" w:lineRule="auto"/>
        <w:jc w:val="both"/>
        <w:rPr>
          <w:sz w:val="28"/>
          <w:szCs w:val="28"/>
        </w:rPr>
      </w:pPr>
      <w:r>
        <w:rPr>
          <w:sz w:val="28"/>
          <w:szCs w:val="28"/>
        </w:rPr>
        <w:t>- список мер, которые реализуются владельцем объекта для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w:t>
      </w:r>
    </w:p>
    <w:p w:rsidR="00DE2696" w:rsidRDefault="00DE2696" w:rsidP="004C163F">
      <w:pPr>
        <w:pStyle w:val="formattext"/>
        <w:spacing w:before="0" w:beforeAutospacing="0" w:after="0" w:afterAutospacing="0" w:line="360" w:lineRule="auto"/>
        <w:jc w:val="both"/>
        <w:rPr>
          <w:sz w:val="28"/>
          <w:szCs w:val="28"/>
        </w:rPr>
      </w:pPr>
      <w:r>
        <w:rPr>
          <w:sz w:val="28"/>
          <w:szCs w:val="28"/>
        </w:rPr>
        <w:t>- содержание уведомления и список прилагаемых к нему документов, которые направляются владельцем объекта в уполномоченных орган для оформления решения о вводе указанных объектов в эксплуатацию после монтажа объекта в связи с заменой или модернизацией;</w:t>
      </w:r>
    </w:p>
    <w:p w:rsidR="00DE2696" w:rsidRDefault="00DE2696" w:rsidP="004C163F">
      <w:pPr>
        <w:pStyle w:val="formattext"/>
        <w:spacing w:before="0" w:beforeAutospacing="0" w:after="0" w:afterAutospacing="0" w:line="360" w:lineRule="auto"/>
        <w:jc w:val="both"/>
        <w:rPr>
          <w:sz w:val="28"/>
          <w:szCs w:val="28"/>
        </w:rPr>
      </w:pPr>
      <w:r>
        <w:rPr>
          <w:sz w:val="28"/>
          <w:szCs w:val="28"/>
        </w:rPr>
        <w:t>- порядок и сроки проведения контрольного осмотра объекта для принятия решения о вводе его в эксплуатацию;</w:t>
      </w:r>
    </w:p>
    <w:p w:rsidR="00DE2696" w:rsidRDefault="00DE2696" w:rsidP="004C163F">
      <w:pPr>
        <w:pStyle w:val="formattext"/>
        <w:spacing w:before="0" w:beforeAutospacing="0" w:after="0" w:afterAutospacing="0" w:line="360" w:lineRule="auto"/>
        <w:jc w:val="both"/>
        <w:rPr>
          <w:sz w:val="28"/>
          <w:szCs w:val="28"/>
        </w:rPr>
      </w:pPr>
      <w:r>
        <w:rPr>
          <w:sz w:val="28"/>
          <w:szCs w:val="28"/>
        </w:rPr>
        <w:t>- порядок постановки указанных объектов на учет в реестр объектов, а также порядок снятия объектов с учета;</w:t>
      </w:r>
    </w:p>
    <w:p w:rsidR="00DE2696" w:rsidRDefault="00DE2696" w:rsidP="004C163F">
      <w:pPr>
        <w:pStyle w:val="formattext"/>
        <w:spacing w:before="0" w:beforeAutospacing="0" w:after="0" w:afterAutospacing="0" w:line="360" w:lineRule="auto"/>
        <w:jc w:val="both"/>
        <w:rPr>
          <w:sz w:val="28"/>
          <w:szCs w:val="28"/>
        </w:rPr>
      </w:pPr>
      <w:r>
        <w:rPr>
          <w:sz w:val="28"/>
          <w:szCs w:val="28"/>
        </w:rPr>
        <w:t>- требования к лицу, осуществляющему работы по монтажу, демонтажу и обслуживанию указанных объектов;</w:t>
      </w:r>
    </w:p>
    <w:p w:rsidR="00DE2696" w:rsidRDefault="00DE2696" w:rsidP="00110FF3">
      <w:pPr>
        <w:pStyle w:val="formattext"/>
        <w:spacing w:before="0" w:beforeAutospacing="0" w:after="0" w:afterAutospacing="0" w:line="360" w:lineRule="auto"/>
        <w:jc w:val="both"/>
        <w:rPr>
          <w:sz w:val="28"/>
          <w:szCs w:val="28"/>
        </w:rPr>
      </w:pPr>
      <w:r>
        <w:rPr>
          <w:sz w:val="28"/>
          <w:szCs w:val="28"/>
        </w:rPr>
        <w:t>- периодичность работ по обслуживанию указанных объектов;</w:t>
      </w:r>
    </w:p>
    <w:p w:rsidR="00DE2696" w:rsidRDefault="00DE2696" w:rsidP="00110FF3">
      <w:pPr>
        <w:pStyle w:val="formattext"/>
        <w:spacing w:before="0" w:beforeAutospacing="0" w:after="0" w:afterAutospacing="0" w:line="360" w:lineRule="auto"/>
        <w:jc w:val="both"/>
        <w:rPr>
          <w:sz w:val="28"/>
          <w:szCs w:val="28"/>
        </w:rPr>
      </w:pPr>
      <w:r>
        <w:rPr>
          <w:sz w:val="28"/>
          <w:szCs w:val="28"/>
        </w:rPr>
        <w:t>- порядок проведения работ по аварийно-техническому обслуживанию указанных объектов;</w:t>
      </w:r>
    </w:p>
    <w:p w:rsidR="00DE2696" w:rsidRDefault="00DE2696" w:rsidP="00110FF3">
      <w:pPr>
        <w:pStyle w:val="formattext"/>
        <w:spacing w:before="0" w:beforeAutospacing="0" w:after="0" w:afterAutospacing="0" w:line="360" w:lineRule="auto"/>
        <w:jc w:val="both"/>
        <w:rPr>
          <w:sz w:val="28"/>
          <w:szCs w:val="28"/>
        </w:rPr>
      </w:pPr>
      <w:r>
        <w:rPr>
          <w:sz w:val="28"/>
          <w:szCs w:val="28"/>
        </w:rPr>
        <w:t xml:space="preserve">- порядок осуществления </w:t>
      </w:r>
      <w:proofErr w:type="gramStart"/>
      <w:r>
        <w:rPr>
          <w:sz w:val="28"/>
          <w:szCs w:val="28"/>
        </w:rPr>
        <w:t>контроля за</w:t>
      </w:r>
      <w:proofErr w:type="gramEnd"/>
      <w:r>
        <w:rPr>
          <w:sz w:val="28"/>
          <w:szCs w:val="28"/>
        </w:rPr>
        <w:t xml:space="preserve"> работой указанных объектов;</w:t>
      </w:r>
    </w:p>
    <w:p w:rsidR="00DE2696" w:rsidRDefault="00DE2696" w:rsidP="00110FF3">
      <w:pPr>
        <w:pStyle w:val="formattext"/>
        <w:spacing w:before="0" w:beforeAutospacing="0" w:after="0" w:afterAutospacing="0" w:line="360" w:lineRule="auto"/>
        <w:jc w:val="both"/>
        <w:rPr>
          <w:sz w:val="28"/>
          <w:szCs w:val="28"/>
        </w:rPr>
      </w:pPr>
      <w:r>
        <w:rPr>
          <w:sz w:val="28"/>
          <w:szCs w:val="28"/>
        </w:rPr>
        <w:t>- порядок технического освидетельствования и обследования указанных объектов;</w:t>
      </w:r>
    </w:p>
    <w:p w:rsidR="00DE2696" w:rsidRDefault="00DE2696" w:rsidP="00110FF3">
      <w:pPr>
        <w:pStyle w:val="formattext"/>
        <w:spacing w:before="0" w:beforeAutospacing="0" w:after="0" w:afterAutospacing="0" w:line="360" w:lineRule="auto"/>
        <w:jc w:val="both"/>
        <w:rPr>
          <w:sz w:val="28"/>
          <w:szCs w:val="28"/>
        </w:rPr>
      </w:pPr>
      <w:r>
        <w:rPr>
          <w:sz w:val="28"/>
          <w:szCs w:val="28"/>
        </w:rPr>
        <w:t>- перечень нарушений требований к обеспечению безопасности указанных объектов, создающих угрозу причинения вреда жизни и здоровью граждан, возникновения аварии;</w:t>
      </w:r>
    </w:p>
    <w:p w:rsidR="00DE2696" w:rsidRDefault="00DE2696" w:rsidP="00110FF3">
      <w:pPr>
        <w:pStyle w:val="formattext"/>
        <w:spacing w:before="0" w:beforeAutospacing="0" w:after="0" w:afterAutospacing="0" w:line="360" w:lineRule="auto"/>
        <w:jc w:val="both"/>
        <w:rPr>
          <w:sz w:val="28"/>
          <w:szCs w:val="28"/>
        </w:rPr>
      </w:pPr>
      <w:r>
        <w:rPr>
          <w:sz w:val="28"/>
          <w:szCs w:val="28"/>
        </w:rPr>
        <w:t xml:space="preserve">- требования к экспертным организациям, осуществляющим техническое освидетельствование и обследование указанных объектов. </w:t>
      </w:r>
    </w:p>
    <w:p w:rsidR="00DE2696" w:rsidRDefault="00DE2696" w:rsidP="00110FF3">
      <w:pPr>
        <w:pStyle w:val="formattext"/>
        <w:spacing w:before="0" w:beforeAutospacing="0" w:after="0" w:afterAutospacing="0" w:line="360" w:lineRule="auto"/>
        <w:ind w:firstLine="720"/>
        <w:jc w:val="both"/>
        <w:rPr>
          <w:sz w:val="28"/>
          <w:szCs w:val="28"/>
        </w:rPr>
      </w:pPr>
      <w:proofErr w:type="gramStart"/>
      <w:r>
        <w:rPr>
          <w:sz w:val="28"/>
          <w:szCs w:val="28"/>
        </w:rPr>
        <w:t xml:space="preserve">Уведомления о вводе в эксплуатацию объектов в отношении объектов, введенных в эксплуатацию до вступления в силу указанных </w:t>
      </w:r>
      <w:hyperlink r:id="rId15" w:history="1">
        <w:r w:rsidRPr="00635FBA">
          <w:rPr>
            <w:rStyle w:val="a3"/>
            <w:color w:val="auto"/>
            <w:sz w:val="28"/>
            <w:szCs w:val="28"/>
            <w:u w:val="none"/>
          </w:rPr>
          <w:t>Правил</w:t>
        </w:r>
        <w:r w:rsidRPr="00DE2696">
          <w:rPr>
            <w:rStyle w:val="a3"/>
            <w:color w:val="auto"/>
            <w:sz w:val="28"/>
            <w:szCs w:val="28"/>
          </w:rPr>
          <w:t>,</w:t>
        </w:r>
      </w:hyperlink>
      <w:r>
        <w:rPr>
          <w:sz w:val="28"/>
          <w:szCs w:val="28"/>
        </w:rPr>
        <w:t xml:space="preserve"> для их постановки на учет направляются в соответствующий уполномоченный орган Российской Федерации по обеспечению государственного контроля (надзора) за соблюдением требований </w:t>
      </w:r>
      <w:hyperlink r:id="rId16" w:history="1">
        <w:r w:rsidRPr="00635FBA">
          <w:rPr>
            <w:rStyle w:val="a3"/>
            <w:color w:val="auto"/>
            <w:sz w:val="28"/>
            <w:szCs w:val="28"/>
            <w:u w:val="none"/>
          </w:rPr>
          <w:t>технических регламентов Таможенного союза «Безопасность лифтов»</w:t>
        </w:r>
      </w:hyperlink>
      <w:r w:rsidRPr="00635FBA">
        <w:rPr>
          <w:sz w:val="28"/>
          <w:szCs w:val="28"/>
        </w:rPr>
        <w:t xml:space="preserve"> и «</w:t>
      </w:r>
      <w:hyperlink r:id="rId17" w:history="1">
        <w:r w:rsidRPr="00635FBA">
          <w:rPr>
            <w:rStyle w:val="a3"/>
            <w:color w:val="auto"/>
            <w:sz w:val="28"/>
            <w:szCs w:val="28"/>
            <w:u w:val="none"/>
          </w:rPr>
          <w:t>О безопасности машин и оборудования»</w:t>
        </w:r>
      </w:hyperlink>
      <w:r>
        <w:rPr>
          <w:sz w:val="28"/>
          <w:szCs w:val="28"/>
        </w:rPr>
        <w:t xml:space="preserve"> </w:t>
      </w:r>
      <w:r>
        <w:rPr>
          <w:bCs/>
          <w:sz w:val="28"/>
          <w:szCs w:val="28"/>
        </w:rPr>
        <w:t>в срок, не превышающий 4 месяцев со дня вступления в</w:t>
      </w:r>
      <w:proofErr w:type="gramEnd"/>
      <w:r>
        <w:rPr>
          <w:bCs/>
          <w:sz w:val="28"/>
          <w:szCs w:val="28"/>
        </w:rPr>
        <w:t xml:space="preserve"> силу указанных </w:t>
      </w:r>
      <w:hyperlink r:id="rId18" w:history="1">
        <w:r w:rsidRPr="004C163F">
          <w:rPr>
            <w:rStyle w:val="a3"/>
            <w:color w:val="auto"/>
            <w:sz w:val="28"/>
            <w:szCs w:val="28"/>
            <w:u w:val="none"/>
          </w:rPr>
          <w:t>Правил.</w:t>
        </w:r>
      </w:hyperlink>
      <w:r>
        <w:rPr>
          <w:sz w:val="28"/>
          <w:szCs w:val="28"/>
        </w:rPr>
        <w:t xml:space="preserve">     </w:t>
      </w:r>
    </w:p>
    <w:p w:rsidR="00DE2696" w:rsidRPr="00DE2696" w:rsidRDefault="00DE2696" w:rsidP="00110FF3">
      <w:pPr>
        <w:pStyle w:val="formattext"/>
        <w:spacing w:before="0" w:beforeAutospacing="0" w:after="0" w:afterAutospacing="0" w:line="360" w:lineRule="auto"/>
        <w:ind w:firstLine="709"/>
        <w:jc w:val="both"/>
        <w:rPr>
          <w:sz w:val="28"/>
          <w:szCs w:val="28"/>
        </w:rPr>
      </w:pPr>
      <w:r>
        <w:rPr>
          <w:sz w:val="28"/>
          <w:szCs w:val="28"/>
        </w:rPr>
        <w:t>27 августа 2017 года вступили в силу</w:t>
      </w:r>
      <w:r w:rsidRPr="0053736C">
        <w:rPr>
          <w:sz w:val="28"/>
          <w:szCs w:val="28"/>
        </w:rPr>
        <w:t xml:space="preserve"> </w:t>
      </w:r>
      <w:hyperlink r:id="rId19" w:history="1">
        <w:r w:rsidRPr="0053736C">
          <w:rPr>
            <w:rStyle w:val="a3"/>
            <w:color w:val="auto"/>
            <w:sz w:val="28"/>
            <w:szCs w:val="28"/>
            <w:u w:val="none"/>
          </w:rPr>
          <w:t>ФНП в области промышленной безопасности «Правила безопасности при производстве и потреблении продуктов разделения воздуха»</w:t>
        </w:r>
      </w:hyperlink>
      <w:r w:rsidRPr="00DE2696">
        <w:rPr>
          <w:sz w:val="28"/>
          <w:szCs w:val="28"/>
        </w:rPr>
        <w:t>.</w:t>
      </w:r>
    </w:p>
    <w:p w:rsidR="00DE2696" w:rsidRDefault="00DE2696" w:rsidP="00110FF3">
      <w:pPr>
        <w:pStyle w:val="formattext"/>
        <w:spacing w:before="0" w:beforeAutospacing="0" w:after="0" w:afterAutospacing="0" w:line="360" w:lineRule="auto"/>
        <w:ind w:firstLine="709"/>
        <w:jc w:val="both"/>
        <w:rPr>
          <w:sz w:val="28"/>
          <w:szCs w:val="28"/>
        </w:rPr>
      </w:pPr>
      <w:r>
        <w:rPr>
          <w:sz w:val="28"/>
          <w:szCs w:val="28"/>
        </w:rPr>
        <w:t>Данные </w:t>
      </w:r>
      <w:hyperlink r:id="rId20" w:history="1">
        <w:r w:rsidRPr="004C163F">
          <w:rPr>
            <w:rStyle w:val="a3"/>
            <w:color w:val="auto"/>
            <w:sz w:val="28"/>
            <w:szCs w:val="28"/>
            <w:u w:val="none"/>
          </w:rPr>
          <w:t>Правила</w:t>
        </w:r>
      </w:hyperlink>
      <w:r w:rsidRPr="00DE2696">
        <w:rPr>
          <w:sz w:val="28"/>
          <w:szCs w:val="28"/>
        </w:rPr>
        <w:t xml:space="preserve"> </w:t>
      </w:r>
      <w:r>
        <w:rPr>
          <w:sz w:val="28"/>
          <w:szCs w:val="28"/>
        </w:rPr>
        <w:t>устанавливают требования, направленные на обеспечение промышленной безопасности, предупреждение аварий, случаев производственного травматизма на ОПО производства и потребления продуктов разделения воздуха (кислород, азот, аргон, криптон, ксенон, неоногелиевая смесь) и их смесей.</w:t>
      </w:r>
    </w:p>
    <w:p w:rsidR="00DE2696" w:rsidRDefault="00AC719F" w:rsidP="00110FF3">
      <w:pPr>
        <w:pStyle w:val="formattext"/>
        <w:spacing w:before="0" w:beforeAutospacing="0" w:after="0" w:afterAutospacing="0" w:line="360" w:lineRule="auto"/>
        <w:ind w:firstLine="709"/>
        <w:jc w:val="both"/>
        <w:rPr>
          <w:sz w:val="28"/>
          <w:szCs w:val="28"/>
        </w:rPr>
      </w:pPr>
      <w:hyperlink r:id="rId21" w:history="1">
        <w:r w:rsidR="00DE2696" w:rsidRPr="004C163F">
          <w:rPr>
            <w:rStyle w:val="a3"/>
            <w:color w:val="auto"/>
            <w:sz w:val="28"/>
            <w:szCs w:val="28"/>
            <w:u w:val="none"/>
          </w:rPr>
          <w:t>Правила</w:t>
        </w:r>
      </w:hyperlink>
      <w:r w:rsidR="00DE2696" w:rsidRPr="00DE2696">
        <w:rPr>
          <w:sz w:val="28"/>
          <w:szCs w:val="28"/>
        </w:rPr>
        <w:t> </w:t>
      </w:r>
      <w:r w:rsidR="00DE2696">
        <w:rPr>
          <w:sz w:val="28"/>
          <w:szCs w:val="28"/>
        </w:rPr>
        <w:t xml:space="preserve">обязательны для всех юридических лиц независимо от их организационно-правовых форм и индивидуальных предпринимателей, осуществляющих деятельность в области промышленной безопасности, связанную с производством и потреблением продуктов разделения воздуха (кислород, азот, аргон, криптон, неоногелиевая смесь) и их смесей (далее - ПРВ), и поднадзорных </w:t>
      </w:r>
      <w:proofErr w:type="spellStart"/>
      <w:r w:rsidR="00DE2696">
        <w:rPr>
          <w:sz w:val="28"/>
          <w:szCs w:val="28"/>
        </w:rPr>
        <w:t>Ростехнадзору</w:t>
      </w:r>
      <w:proofErr w:type="spellEnd"/>
      <w:r w:rsidR="00DE2696">
        <w:rPr>
          <w:sz w:val="28"/>
          <w:szCs w:val="28"/>
        </w:rPr>
        <w:t>.</w:t>
      </w:r>
    </w:p>
    <w:p w:rsidR="00DE2696" w:rsidRDefault="00AC719F" w:rsidP="00110FF3">
      <w:pPr>
        <w:pStyle w:val="formattext"/>
        <w:spacing w:before="0" w:beforeAutospacing="0" w:after="0" w:afterAutospacing="0" w:line="360" w:lineRule="auto"/>
        <w:ind w:firstLine="709"/>
        <w:jc w:val="both"/>
        <w:rPr>
          <w:sz w:val="28"/>
          <w:szCs w:val="28"/>
        </w:rPr>
      </w:pPr>
      <w:hyperlink r:id="rId22" w:history="1">
        <w:r w:rsidR="00DE2696" w:rsidRPr="004C163F">
          <w:rPr>
            <w:rStyle w:val="a3"/>
            <w:color w:val="auto"/>
            <w:sz w:val="28"/>
            <w:szCs w:val="28"/>
            <w:u w:val="none"/>
          </w:rPr>
          <w:t>Правила</w:t>
        </w:r>
      </w:hyperlink>
      <w:r w:rsidR="00DE2696">
        <w:rPr>
          <w:sz w:val="28"/>
          <w:szCs w:val="28"/>
        </w:rPr>
        <w:t> предназначены для применения:</w:t>
      </w:r>
    </w:p>
    <w:p w:rsidR="00DE2696" w:rsidRDefault="00DE2696" w:rsidP="00110FF3">
      <w:pPr>
        <w:pStyle w:val="formattext"/>
        <w:spacing w:before="0" w:beforeAutospacing="0" w:after="0" w:afterAutospacing="0" w:line="360" w:lineRule="auto"/>
        <w:ind w:firstLine="709"/>
        <w:jc w:val="both"/>
        <w:rPr>
          <w:sz w:val="28"/>
          <w:szCs w:val="28"/>
        </w:rPr>
      </w:pPr>
      <w:r>
        <w:rPr>
          <w:sz w:val="28"/>
          <w:szCs w:val="28"/>
        </w:rPr>
        <w:t xml:space="preserve">а) при разработке технологических процессов, разработке документации, эксплуатации, реконструкции, техническом перевооружении, капитальном ремонте, консервации и ликвидации объектов производства и потребления ПРВ; </w:t>
      </w:r>
    </w:p>
    <w:p w:rsidR="00DE2696" w:rsidRDefault="00DE2696" w:rsidP="00110FF3">
      <w:pPr>
        <w:pStyle w:val="formattext"/>
        <w:spacing w:before="0" w:beforeAutospacing="0" w:after="0" w:afterAutospacing="0" w:line="360" w:lineRule="auto"/>
        <w:ind w:firstLine="709"/>
        <w:jc w:val="both"/>
        <w:rPr>
          <w:sz w:val="28"/>
          <w:szCs w:val="28"/>
        </w:rPr>
      </w:pPr>
      <w:r>
        <w:rPr>
          <w:sz w:val="28"/>
          <w:szCs w:val="28"/>
        </w:rPr>
        <w:t xml:space="preserve">б) при монтаже, наладке, обслуживании, диагностировании и ремонте технических устройств, применяемых на объектах производства и потребления ПРВ; </w:t>
      </w:r>
    </w:p>
    <w:p w:rsidR="00DE2696" w:rsidRDefault="00DE2696" w:rsidP="00110FF3">
      <w:pPr>
        <w:pStyle w:val="formattext"/>
        <w:spacing w:before="0" w:beforeAutospacing="0" w:after="0" w:afterAutospacing="0" w:line="360" w:lineRule="auto"/>
        <w:ind w:firstLine="709"/>
        <w:jc w:val="both"/>
        <w:rPr>
          <w:sz w:val="28"/>
          <w:szCs w:val="28"/>
        </w:rPr>
      </w:pPr>
      <w:r>
        <w:rPr>
          <w:sz w:val="28"/>
          <w:szCs w:val="28"/>
        </w:rPr>
        <w:t xml:space="preserve">в) при проведении экспертизы промышленной безопасности: </w:t>
      </w:r>
    </w:p>
    <w:p w:rsidR="00DE2696" w:rsidRDefault="00DE2696" w:rsidP="00110FF3">
      <w:pPr>
        <w:pStyle w:val="formattext"/>
        <w:spacing w:before="0" w:beforeAutospacing="0" w:after="0" w:afterAutospacing="0" w:line="360" w:lineRule="auto"/>
        <w:jc w:val="both"/>
        <w:rPr>
          <w:sz w:val="28"/>
          <w:szCs w:val="28"/>
        </w:rPr>
      </w:pPr>
      <w:r>
        <w:rPr>
          <w:sz w:val="28"/>
          <w:szCs w:val="28"/>
        </w:rPr>
        <w:t xml:space="preserve">- документации на консервацию, ликвидацию объектов производства и потребления ПРВ; </w:t>
      </w:r>
    </w:p>
    <w:p w:rsidR="00DE2696" w:rsidRDefault="00DE2696" w:rsidP="00110FF3">
      <w:pPr>
        <w:pStyle w:val="formattext"/>
        <w:spacing w:before="0" w:beforeAutospacing="0" w:after="0" w:afterAutospacing="0" w:line="360" w:lineRule="auto"/>
        <w:jc w:val="both"/>
        <w:rPr>
          <w:sz w:val="28"/>
          <w:szCs w:val="28"/>
        </w:rPr>
      </w:pPr>
      <w:r>
        <w:rPr>
          <w:sz w:val="28"/>
          <w:szCs w:val="28"/>
        </w:rPr>
        <w:t xml:space="preserve">- документации на техническое перевооружение объектов производства и потребления ПРВ,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 </w:t>
      </w:r>
    </w:p>
    <w:p w:rsidR="00DE2696" w:rsidRDefault="00DE2696" w:rsidP="00110FF3">
      <w:pPr>
        <w:pStyle w:val="formattext"/>
        <w:spacing w:before="0" w:beforeAutospacing="0" w:after="0" w:afterAutospacing="0" w:line="360" w:lineRule="auto"/>
        <w:jc w:val="both"/>
        <w:rPr>
          <w:sz w:val="28"/>
          <w:szCs w:val="28"/>
        </w:rPr>
      </w:pPr>
      <w:r>
        <w:rPr>
          <w:sz w:val="28"/>
          <w:szCs w:val="28"/>
        </w:rPr>
        <w:t xml:space="preserve">- технических устройств, зданий и сооружений, деклараций промышленной безопасности, применяемых на объектах производства и потребления ПРВ; </w:t>
      </w:r>
    </w:p>
    <w:p w:rsidR="00DE2696" w:rsidRDefault="00DE2696" w:rsidP="00110FF3">
      <w:pPr>
        <w:pStyle w:val="formattext"/>
        <w:spacing w:before="0" w:beforeAutospacing="0" w:after="0" w:afterAutospacing="0" w:line="360" w:lineRule="auto"/>
        <w:jc w:val="both"/>
        <w:rPr>
          <w:sz w:val="28"/>
          <w:szCs w:val="28"/>
        </w:rPr>
      </w:pPr>
      <w:r>
        <w:rPr>
          <w:sz w:val="28"/>
          <w:szCs w:val="28"/>
        </w:rPr>
        <w:t>- обоснования безопасности объектов производства и потребления ПРВ, а также изменений, вносимых в обоснование безопасности объектов производства и потребления ПРВ.</w:t>
      </w:r>
    </w:p>
    <w:p w:rsidR="00DE2696" w:rsidRPr="0053736C" w:rsidRDefault="00DE2696" w:rsidP="00110FF3">
      <w:pPr>
        <w:pStyle w:val="formattext"/>
        <w:spacing w:before="0" w:beforeAutospacing="0" w:after="0" w:afterAutospacing="0" w:line="360" w:lineRule="auto"/>
        <w:ind w:firstLine="709"/>
        <w:jc w:val="both"/>
        <w:rPr>
          <w:sz w:val="28"/>
          <w:szCs w:val="28"/>
        </w:rPr>
      </w:pPr>
      <w:proofErr w:type="gramStart"/>
      <w:r>
        <w:rPr>
          <w:sz w:val="28"/>
          <w:szCs w:val="28"/>
        </w:rPr>
        <w:t>Данные </w:t>
      </w:r>
      <w:hyperlink r:id="rId23" w:history="1">
        <w:r w:rsidRPr="004C163F">
          <w:rPr>
            <w:rStyle w:val="a3"/>
            <w:color w:val="auto"/>
            <w:sz w:val="28"/>
            <w:szCs w:val="28"/>
            <w:u w:val="none"/>
          </w:rPr>
          <w:t>Правила</w:t>
        </w:r>
      </w:hyperlink>
      <w:r w:rsidRPr="004C163F">
        <w:rPr>
          <w:sz w:val="28"/>
          <w:szCs w:val="28"/>
        </w:rPr>
        <w:t xml:space="preserve"> </w:t>
      </w:r>
      <w:r>
        <w:rPr>
          <w:sz w:val="28"/>
          <w:szCs w:val="28"/>
        </w:rPr>
        <w:t xml:space="preserve">не применяются в отношении ОПО, на которых получаются, транспортируются, используются расплавы черных и цветных металлов и сплавы на основе этих расплавов и на которые распространяется действие </w:t>
      </w:r>
      <w:hyperlink r:id="rId24" w:history="1">
        <w:r w:rsidRPr="0053736C">
          <w:rPr>
            <w:rStyle w:val="a3"/>
            <w:color w:val="auto"/>
            <w:sz w:val="28"/>
            <w:szCs w:val="28"/>
            <w:u w:val="none"/>
          </w:rPr>
          <w:t>ФНП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hyperlink>
      <w:r w:rsidRPr="0053736C">
        <w:rPr>
          <w:sz w:val="28"/>
          <w:szCs w:val="28"/>
        </w:rPr>
        <w:t xml:space="preserve">, утвержденных </w:t>
      </w:r>
      <w:hyperlink r:id="rId25" w:history="1">
        <w:r w:rsidRPr="0053736C">
          <w:rPr>
            <w:rStyle w:val="a3"/>
            <w:color w:val="auto"/>
            <w:sz w:val="28"/>
            <w:szCs w:val="28"/>
            <w:u w:val="none"/>
          </w:rPr>
          <w:t>приказом Ростехнадзора от 30 декабря 2013 г. № 656</w:t>
        </w:r>
      </w:hyperlink>
      <w:r w:rsidRPr="0053736C">
        <w:rPr>
          <w:sz w:val="28"/>
          <w:szCs w:val="28"/>
        </w:rPr>
        <w:t>.</w:t>
      </w:r>
      <w:proofErr w:type="gramEnd"/>
    </w:p>
    <w:p w:rsidR="00DE2696" w:rsidRDefault="00DE2696" w:rsidP="00110FF3">
      <w:pPr>
        <w:pStyle w:val="formattext"/>
        <w:spacing w:before="0" w:beforeAutospacing="0" w:after="0" w:afterAutospacing="0" w:line="360" w:lineRule="auto"/>
        <w:ind w:firstLine="709"/>
        <w:jc w:val="both"/>
        <w:rPr>
          <w:sz w:val="28"/>
          <w:szCs w:val="28"/>
        </w:rPr>
      </w:pPr>
      <w:r>
        <w:rPr>
          <w:sz w:val="28"/>
          <w:szCs w:val="28"/>
        </w:rPr>
        <w:t>Кроме того, данными</w:t>
      </w:r>
      <w:r w:rsidRPr="00D5245F">
        <w:rPr>
          <w:sz w:val="28"/>
          <w:szCs w:val="28"/>
        </w:rPr>
        <w:t xml:space="preserve"> </w:t>
      </w:r>
      <w:hyperlink r:id="rId26" w:history="1">
        <w:r w:rsidRPr="00D5245F">
          <w:rPr>
            <w:rStyle w:val="a3"/>
            <w:color w:val="auto"/>
            <w:sz w:val="28"/>
            <w:szCs w:val="28"/>
            <w:u w:val="none"/>
          </w:rPr>
          <w:t>Правилами</w:t>
        </w:r>
      </w:hyperlink>
      <w:r w:rsidRPr="00D5245F">
        <w:rPr>
          <w:sz w:val="28"/>
          <w:szCs w:val="28"/>
        </w:rPr>
        <w:t xml:space="preserve"> </w:t>
      </w:r>
      <w:r>
        <w:rPr>
          <w:sz w:val="28"/>
          <w:szCs w:val="28"/>
        </w:rPr>
        <w:t xml:space="preserve">устанавливается следующее: </w:t>
      </w:r>
    </w:p>
    <w:p w:rsidR="00DE2696" w:rsidRDefault="00DE2696" w:rsidP="00110FF3">
      <w:pPr>
        <w:pStyle w:val="formattext"/>
        <w:spacing w:before="0" w:beforeAutospacing="0" w:after="0" w:afterAutospacing="0" w:line="360" w:lineRule="auto"/>
        <w:ind w:firstLine="709"/>
        <w:jc w:val="both"/>
        <w:rPr>
          <w:sz w:val="28"/>
          <w:szCs w:val="28"/>
        </w:rPr>
      </w:pPr>
      <w:proofErr w:type="gramStart"/>
      <w:r>
        <w:rPr>
          <w:sz w:val="28"/>
          <w:szCs w:val="28"/>
        </w:rPr>
        <w:t xml:space="preserve">- организацией, эксплуатирующей объекты производства и потребления ПРВ для опасных производственных объектов I, II и III классов опасности, должны быть разработаны и утверждены планы мероприятий по локализации и ликвидации последствий аварий в порядке, установленном </w:t>
      </w:r>
      <w:hyperlink r:id="rId27" w:history="1">
        <w:r w:rsidRPr="0053736C">
          <w:rPr>
            <w:rStyle w:val="a3"/>
            <w:color w:val="auto"/>
            <w:sz w:val="28"/>
            <w:szCs w:val="28"/>
            <w:u w:val="none"/>
          </w:rPr>
          <w:t>Положением о разработке планов мероприятий по локализации и ликвидации последствий аварий на опасных производственных объектах</w:t>
        </w:r>
      </w:hyperlink>
      <w:r w:rsidRPr="0053736C">
        <w:rPr>
          <w:sz w:val="28"/>
          <w:szCs w:val="28"/>
        </w:rPr>
        <w:t xml:space="preserve">, утвержденным </w:t>
      </w:r>
      <w:hyperlink r:id="rId28" w:history="1">
        <w:r w:rsidRPr="0053736C">
          <w:rPr>
            <w:rStyle w:val="a3"/>
            <w:color w:val="auto"/>
            <w:sz w:val="28"/>
            <w:szCs w:val="28"/>
            <w:u w:val="none"/>
          </w:rPr>
          <w:t>постановлением Правительства Российской Федерации от 26 августа 2013 г. № 730</w:t>
        </w:r>
      </w:hyperlink>
      <w:r w:rsidRPr="00DE2696">
        <w:rPr>
          <w:sz w:val="28"/>
          <w:szCs w:val="28"/>
        </w:rPr>
        <w:t>;</w:t>
      </w:r>
      <w:proofErr w:type="gramEnd"/>
    </w:p>
    <w:p w:rsidR="00DE2696" w:rsidRPr="00DE2696" w:rsidRDefault="00DE2696" w:rsidP="00110FF3">
      <w:pPr>
        <w:pStyle w:val="formattext"/>
        <w:spacing w:before="0" w:beforeAutospacing="0" w:after="0" w:afterAutospacing="0" w:line="360" w:lineRule="auto"/>
        <w:ind w:firstLine="709"/>
        <w:jc w:val="both"/>
        <w:rPr>
          <w:sz w:val="28"/>
          <w:szCs w:val="28"/>
        </w:rPr>
      </w:pPr>
      <w:r>
        <w:rPr>
          <w:sz w:val="28"/>
          <w:szCs w:val="28"/>
        </w:rPr>
        <w:t xml:space="preserve">- персонал, связанный с эксплуатацией объектов производства и потребления ПРВ, должен быть обучен и аттестован в области промышленной безопасности в порядке, установленном </w:t>
      </w:r>
      <w:hyperlink r:id="rId29" w:history="1">
        <w:r w:rsidRPr="00D5245F">
          <w:rPr>
            <w:rStyle w:val="a3"/>
            <w:color w:val="auto"/>
            <w:sz w:val="28"/>
            <w:szCs w:val="28"/>
            <w:u w:val="none"/>
          </w:rPr>
          <w:t xml:space="preserve">приказом Ростехнадзора от 29 января 2007 г. № 37 «О порядке подготовки и аттестации работников организаций, поднадзорных </w:t>
        </w:r>
        <w:proofErr w:type="spellStart"/>
        <w:r w:rsidRPr="00D5245F">
          <w:rPr>
            <w:rStyle w:val="a3"/>
            <w:color w:val="auto"/>
            <w:sz w:val="28"/>
            <w:szCs w:val="28"/>
            <w:u w:val="none"/>
          </w:rPr>
          <w:t>Ростехнадзору</w:t>
        </w:r>
        <w:proofErr w:type="spellEnd"/>
        <w:r w:rsidRPr="00D5245F">
          <w:rPr>
            <w:rStyle w:val="a3"/>
            <w:color w:val="auto"/>
            <w:sz w:val="28"/>
            <w:szCs w:val="28"/>
            <w:u w:val="none"/>
          </w:rPr>
          <w:t>»</w:t>
        </w:r>
      </w:hyperlink>
      <w:r w:rsidRPr="00DE2696">
        <w:rPr>
          <w:sz w:val="28"/>
          <w:szCs w:val="28"/>
        </w:rPr>
        <w:t>;     </w:t>
      </w:r>
    </w:p>
    <w:p w:rsidR="00DE2696" w:rsidRDefault="00DE2696" w:rsidP="00110FF3">
      <w:pPr>
        <w:pStyle w:val="formattext"/>
        <w:spacing w:before="0" w:beforeAutospacing="0" w:after="0" w:afterAutospacing="0" w:line="360" w:lineRule="auto"/>
        <w:ind w:firstLine="709"/>
        <w:jc w:val="both"/>
        <w:rPr>
          <w:sz w:val="28"/>
          <w:szCs w:val="28"/>
        </w:rPr>
      </w:pPr>
      <w:proofErr w:type="gramStart"/>
      <w:r>
        <w:rPr>
          <w:sz w:val="28"/>
          <w:szCs w:val="28"/>
        </w:rPr>
        <w:t xml:space="preserve">- в целях приведения объектов производства и потребления ПРВ в соответствие с требованиями </w:t>
      </w:r>
      <w:hyperlink r:id="rId30" w:history="1">
        <w:r w:rsidRPr="00DE2696">
          <w:rPr>
            <w:rStyle w:val="a3"/>
            <w:color w:val="auto"/>
            <w:sz w:val="28"/>
            <w:szCs w:val="28"/>
          </w:rPr>
          <w:t>Правил</w:t>
        </w:r>
      </w:hyperlink>
      <w:r>
        <w:rPr>
          <w:sz w:val="28"/>
          <w:szCs w:val="28"/>
        </w:rPr>
        <w:t xml:space="preserve"> и других НПА в области промышленной безопасности организация, эксплуатирующая объекты производства и потребления ПРВ, должна провести комплексное обследование фактического состояния объекта производства и потребления ПРВ, при необходимости разработать комплекс компенсационных мер по дальнейшей безопасной эксплуатации таких объектов, организовать внесение изменений в проектную и эксплуатационную документацию.   </w:t>
      </w:r>
      <w:proofErr w:type="gramEnd"/>
    </w:p>
    <w:p w:rsidR="007D6B17" w:rsidRDefault="007D6B17" w:rsidP="007D6B17">
      <w:pPr>
        <w:spacing w:line="360" w:lineRule="auto"/>
        <w:ind w:firstLine="709"/>
        <w:jc w:val="both"/>
        <w:rPr>
          <w:sz w:val="28"/>
          <w:szCs w:val="28"/>
        </w:rPr>
      </w:pPr>
      <w:r>
        <w:rPr>
          <w:sz w:val="28"/>
          <w:szCs w:val="28"/>
        </w:rPr>
        <w:t>2. В правоприменительной практике часто возникают вопросы в раскрытии таких правовых категорий, как «К</w:t>
      </w:r>
      <w:r>
        <w:rPr>
          <w:i/>
          <w:iCs/>
          <w:sz w:val="28"/>
          <w:szCs w:val="28"/>
        </w:rPr>
        <w:t>апитальный ремонт опасного производственного объекта»</w:t>
      </w:r>
      <w:r>
        <w:rPr>
          <w:sz w:val="28"/>
          <w:szCs w:val="28"/>
        </w:rPr>
        <w:t>, «Р</w:t>
      </w:r>
      <w:r>
        <w:rPr>
          <w:i/>
          <w:iCs/>
          <w:sz w:val="28"/>
          <w:szCs w:val="28"/>
        </w:rPr>
        <w:t>еконструкция опасного производственного объекта»</w:t>
      </w:r>
      <w:r>
        <w:rPr>
          <w:sz w:val="28"/>
          <w:szCs w:val="28"/>
        </w:rPr>
        <w:t xml:space="preserve"> и «Т</w:t>
      </w:r>
      <w:r>
        <w:rPr>
          <w:i/>
          <w:iCs/>
          <w:sz w:val="28"/>
          <w:szCs w:val="28"/>
        </w:rPr>
        <w:t>ехническое перевооружение опасного производственного объект»</w:t>
      </w:r>
      <w:r>
        <w:rPr>
          <w:sz w:val="28"/>
          <w:szCs w:val="28"/>
        </w:rPr>
        <w:t>".</w:t>
      </w:r>
    </w:p>
    <w:p w:rsidR="007D6B17" w:rsidRDefault="007D6B17" w:rsidP="007D6B17">
      <w:pPr>
        <w:spacing w:line="360" w:lineRule="auto"/>
        <w:ind w:firstLine="709"/>
        <w:jc w:val="both"/>
        <w:rPr>
          <w:sz w:val="28"/>
          <w:szCs w:val="28"/>
        </w:rPr>
      </w:pPr>
      <w:r>
        <w:rPr>
          <w:sz w:val="28"/>
          <w:szCs w:val="28"/>
        </w:rPr>
        <w:t xml:space="preserve">В соответствии со статьей 1 Градостроительного кодекса Российской  Федерации: </w:t>
      </w:r>
      <w:proofErr w:type="gramStart"/>
      <w:r>
        <w:rPr>
          <w:sz w:val="28"/>
          <w:szCs w:val="28"/>
        </w:rPr>
        <w:t>«Р</w:t>
      </w:r>
      <w:r>
        <w:rPr>
          <w:i/>
          <w:iCs/>
          <w:sz w:val="28"/>
          <w:szCs w:val="28"/>
        </w:rPr>
        <w:t>еконструкция объектов капитального строительства</w:t>
      </w:r>
      <w:r>
        <w:rPr>
          <w:bCs/>
          <w:sz w:val="28"/>
          <w:szCs w:val="28"/>
        </w:rPr>
        <w:t xml:space="preserve"> (за исключением линейных объектов)</w:t>
      </w:r>
      <w:r>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8"/>
          <w:szCs w:val="28"/>
        </w:rPr>
        <w:t xml:space="preserve"> указанных элементов;</w:t>
      </w:r>
    </w:p>
    <w:p w:rsidR="007D6B17" w:rsidRDefault="007D6B17" w:rsidP="007D6B17">
      <w:pPr>
        <w:spacing w:line="360" w:lineRule="auto"/>
        <w:ind w:firstLine="709"/>
        <w:jc w:val="both"/>
        <w:rPr>
          <w:sz w:val="28"/>
          <w:szCs w:val="28"/>
        </w:rPr>
      </w:pPr>
      <w:r>
        <w:rPr>
          <w:i/>
          <w:iCs/>
          <w:sz w:val="28"/>
          <w:szCs w:val="28"/>
        </w:rPr>
        <w:t>«Реконструкция линейных объектов»</w:t>
      </w:r>
      <w:r>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 w:val="28"/>
          <w:szCs w:val="28"/>
        </w:rPr>
        <w:t>котором</w:t>
      </w:r>
      <w:proofErr w:type="gramEnd"/>
      <w:r w:rsidR="0053736C">
        <w:rPr>
          <w:sz w:val="28"/>
          <w:szCs w:val="28"/>
        </w:rPr>
        <w:t xml:space="preserve">, </w:t>
      </w:r>
      <w:r>
        <w:rPr>
          <w:sz w:val="28"/>
          <w:szCs w:val="28"/>
        </w:rPr>
        <w:t>требуется изменение границ полос отвода и (или) охранных зон таких объектов;</w:t>
      </w:r>
    </w:p>
    <w:p w:rsidR="007D6B17" w:rsidRDefault="007D6B17" w:rsidP="007D6B17">
      <w:pPr>
        <w:spacing w:line="360" w:lineRule="auto"/>
        <w:ind w:firstLine="709"/>
        <w:jc w:val="both"/>
        <w:rPr>
          <w:sz w:val="28"/>
          <w:szCs w:val="28"/>
        </w:rPr>
      </w:pPr>
      <w:proofErr w:type="gramStart"/>
      <w:r>
        <w:rPr>
          <w:i/>
          <w:iCs/>
          <w:sz w:val="28"/>
          <w:szCs w:val="28"/>
        </w:rPr>
        <w:t>«Капитальный ремонт объектов капитального строительства»</w:t>
      </w:r>
      <w:r>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 w:val="28"/>
          <w:szCs w:val="28"/>
        </w:rPr>
        <w:t xml:space="preserve"> элементы и (или) восстановление указанных элементов;</w:t>
      </w:r>
      <w:r>
        <w:rPr>
          <w:bCs/>
          <w:sz w:val="28"/>
          <w:szCs w:val="28"/>
        </w:rPr>
        <w:t xml:space="preserve"> </w:t>
      </w:r>
    </w:p>
    <w:p w:rsidR="007D6B17" w:rsidRDefault="007D6B17" w:rsidP="007D6B17">
      <w:pPr>
        <w:spacing w:line="360" w:lineRule="auto"/>
        <w:ind w:firstLine="709"/>
        <w:jc w:val="both"/>
        <w:rPr>
          <w:sz w:val="28"/>
          <w:szCs w:val="28"/>
        </w:rPr>
      </w:pPr>
      <w:r>
        <w:rPr>
          <w:i/>
          <w:iCs/>
          <w:sz w:val="28"/>
          <w:szCs w:val="28"/>
        </w:rPr>
        <w:t>«Капитальный ремонт линейных объектов»</w:t>
      </w:r>
      <w:r>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D6B17" w:rsidRDefault="007D6B17" w:rsidP="007D6B17">
      <w:pPr>
        <w:spacing w:line="360" w:lineRule="auto"/>
        <w:ind w:firstLine="709"/>
        <w:jc w:val="both"/>
        <w:rPr>
          <w:sz w:val="28"/>
          <w:szCs w:val="28"/>
        </w:rPr>
      </w:pPr>
      <w:r>
        <w:rPr>
          <w:sz w:val="28"/>
          <w:szCs w:val="28"/>
        </w:rPr>
        <w:t>Вместе с тем Градостроительный кодекс Российской Федерации не раскрывает определение «Т</w:t>
      </w:r>
      <w:r>
        <w:rPr>
          <w:i/>
          <w:iCs/>
          <w:sz w:val="28"/>
          <w:szCs w:val="28"/>
        </w:rPr>
        <w:t>ехническое перевооружение»</w:t>
      </w:r>
      <w:r>
        <w:rPr>
          <w:sz w:val="28"/>
          <w:szCs w:val="28"/>
        </w:rPr>
        <w:t xml:space="preserve"> и не оперирует подобной формулировкой. До недавнего времени ни один нормативный правовой акт не раскрывал указанного определения.</w:t>
      </w:r>
    </w:p>
    <w:p w:rsidR="007D6B17" w:rsidRDefault="007D6B17" w:rsidP="007D6B17">
      <w:pPr>
        <w:spacing w:line="360" w:lineRule="auto"/>
        <w:ind w:firstLine="709"/>
        <w:jc w:val="both"/>
        <w:rPr>
          <w:sz w:val="28"/>
          <w:szCs w:val="28"/>
        </w:rPr>
      </w:pPr>
      <w:r>
        <w:rPr>
          <w:sz w:val="28"/>
          <w:szCs w:val="28"/>
        </w:rPr>
        <w:t>Единственным документом, раскрывавшим понятие «Т</w:t>
      </w:r>
      <w:r>
        <w:rPr>
          <w:i/>
          <w:iCs/>
          <w:sz w:val="28"/>
          <w:szCs w:val="28"/>
        </w:rPr>
        <w:t>ехническое перевооружение»</w:t>
      </w:r>
      <w:r>
        <w:rPr>
          <w:sz w:val="28"/>
          <w:szCs w:val="28"/>
        </w:rPr>
        <w:t>, было письмо Госплана СССР, Госстроя СССР, Стройбанка СССР, ЦСУ СССР от 8 мая 1984 года № НБ-36-Д/23-Д/144/6-14 «Об определении понятий нового строительства, расширения, реконструкции и технического перевооружения действующих предприятий», согласно которому:</w:t>
      </w:r>
    </w:p>
    <w:p w:rsidR="007D6B17" w:rsidRDefault="007D6B17" w:rsidP="007D6B17">
      <w:pPr>
        <w:spacing w:line="360" w:lineRule="auto"/>
        <w:ind w:right="-143" w:firstLine="709"/>
        <w:jc w:val="both"/>
        <w:rPr>
          <w:sz w:val="28"/>
          <w:szCs w:val="28"/>
        </w:rPr>
      </w:pPr>
      <w:r>
        <w:rPr>
          <w:sz w:val="28"/>
          <w:szCs w:val="28"/>
        </w:rPr>
        <w:t>к «</w:t>
      </w:r>
      <w:r>
        <w:rPr>
          <w:i/>
          <w:sz w:val="28"/>
          <w:szCs w:val="28"/>
        </w:rPr>
        <w:t>Т</w:t>
      </w:r>
      <w:r>
        <w:rPr>
          <w:i/>
          <w:iCs/>
          <w:sz w:val="28"/>
          <w:szCs w:val="28"/>
        </w:rPr>
        <w:t>ехническому перевооружению»</w:t>
      </w:r>
      <w:r>
        <w:rPr>
          <w:sz w:val="28"/>
          <w:szCs w:val="28"/>
        </w:rPr>
        <w:t xml:space="preserve"> действующих предприятий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rsidR="007D6B17" w:rsidRDefault="007D6B17" w:rsidP="007D6B17">
      <w:pPr>
        <w:spacing w:line="360" w:lineRule="auto"/>
        <w:ind w:firstLine="709"/>
        <w:jc w:val="both"/>
        <w:rPr>
          <w:sz w:val="28"/>
          <w:szCs w:val="28"/>
        </w:rPr>
      </w:pPr>
      <w:r>
        <w:rPr>
          <w:i/>
          <w:iCs/>
          <w:sz w:val="28"/>
          <w:szCs w:val="28"/>
        </w:rPr>
        <w:t>Техническое перевооружение</w:t>
      </w:r>
      <w:r>
        <w:rPr>
          <w:sz w:val="28"/>
          <w:szCs w:val="28"/>
        </w:rPr>
        <w:t xml:space="preserve"> действующих предприятий осуществляется по проектам и сметам на отдельные объекты или виды работ, разрабатываемым на основе единого технико-экономического обоснования и в соответствии с планом повышения технико-экономического уровня отрасли (</w:t>
      </w:r>
      <w:proofErr w:type="spellStart"/>
      <w:r>
        <w:rPr>
          <w:sz w:val="28"/>
          <w:szCs w:val="28"/>
        </w:rPr>
        <w:t>подотрасли</w:t>
      </w:r>
      <w:proofErr w:type="spellEnd"/>
      <w:r>
        <w:rPr>
          <w:sz w:val="28"/>
          <w:szCs w:val="28"/>
        </w:rPr>
        <w:t>), как правило, без расширения производственных площадей.</w:t>
      </w:r>
    </w:p>
    <w:p w:rsidR="007D6B17" w:rsidRDefault="007D6B17" w:rsidP="007D6B17">
      <w:pPr>
        <w:spacing w:line="360" w:lineRule="auto"/>
        <w:ind w:firstLine="709"/>
        <w:jc w:val="both"/>
        <w:rPr>
          <w:sz w:val="28"/>
          <w:szCs w:val="28"/>
        </w:rPr>
      </w:pPr>
      <w:r>
        <w:rPr>
          <w:sz w:val="28"/>
          <w:szCs w:val="28"/>
        </w:rPr>
        <w:t xml:space="preserve">Целью </w:t>
      </w:r>
      <w:r>
        <w:rPr>
          <w:i/>
          <w:iCs/>
          <w:sz w:val="28"/>
          <w:szCs w:val="28"/>
        </w:rPr>
        <w:t>технического перевооружения</w:t>
      </w:r>
      <w:r>
        <w:rPr>
          <w:sz w:val="28"/>
          <w:szCs w:val="28"/>
        </w:rPr>
        <w:t xml:space="preserve"> действующих предприятий является всемерная интенсификация производства, увеличение производственных мощностей, выпуска продукции и улучшение ее качества при обеспечении роста производительности труда и сокращения рабочих мест, снижения материалоемкости и себестоимости продукции, экономии материальных и топливно-энергетических ресурсов, улучшения других технико-экономических показателей работы предприятия в целом.</w:t>
      </w:r>
    </w:p>
    <w:p w:rsidR="007D6B17" w:rsidRDefault="007D6B17" w:rsidP="007D6B17">
      <w:pPr>
        <w:spacing w:line="360" w:lineRule="auto"/>
        <w:ind w:firstLine="709"/>
        <w:jc w:val="both"/>
        <w:rPr>
          <w:sz w:val="28"/>
          <w:szCs w:val="28"/>
        </w:rPr>
      </w:pPr>
      <w:proofErr w:type="gramStart"/>
      <w:r>
        <w:rPr>
          <w:sz w:val="28"/>
          <w:szCs w:val="28"/>
        </w:rPr>
        <w:t xml:space="preserve">При </w:t>
      </w:r>
      <w:r>
        <w:rPr>
          <w:i/>
          <w:iCs/>
          <w:sz w:val="28"/>
          <w:szCs w:val="28"/>
        </w:rPr>
        <w:t>техническом перевооружении</w:t>
      </w:r>
      <w:r>
        <w:rPr>
          <w:sz w:val="28"/>
          <w:szCs w:val="28"/>
        </w:rPr>
        <w:t xml:space="preserve"> действующих предприятий могут осуществляться установка дополнительно на существующих производственных площадях оборудования и машин, внедрение автоматизированных систем управления и контроля, применение радио, телевидения и других современных средств в управлении производством, модернизация и техническое переустройство природоохранных объектов, отопительных и вентиляционных систем, присоединение предприятий, цехов и установок к централизованным источникам тепло- и электроснабжения.</w:t>
      </w:r>
      <w:proofErr w:type="gramEnd"/>
      <w:r>
        <w:rPr>
          <w:sz w:val="28"/>
          <w:szCs w:val="28"/>
        </w:rPr>
        <w:t xml:space="preserve"> При этом допускаются частичная перестройка и расширение существующих производственных зданий и сооружений, обусловленные габаритами размещаемого нового оборудования, и расширение существующих или строительство новых объектов подсобного и обслуживающего назначения (например, объектов складского хозяйства, компрессорных, котельных, кислородных и других объектов), если это связано с проводимыми мероприятиями по техническому перевооружению.</w:t>
      </w:r>
    </w:p>
    <w:p w:rsidR="007D6B17" w:rsidRDefault="007D6B17" w:rsidP="007D6B17">
      <w:pPr>
        <w:spacing w:line="360" w:lineRule="auto"/>
        <w:ind w:firstLine="709"/>
        <w:jc w:val="both"/>
        <w:rPr>
          <w:sz w:val="28"/>
          <w:szCs w:val="28"/>
        </w:rPr>
      </w:pPr>
      <w:proofErr w:type="gramStart"/>
      <w:r>
        <w:rPr>
          <w:bCs/>
          <w:sz w:val="28"/>
          <w:szCs w:val="28"/>
        </w:rPr>
        <w:t>Федеральный закон от 21.07.1997 № 116-ФЗ «О промышленной безопасности опасных производственных объектов»,</w:t>
      </w:r>
      <w:r>
        <w:rPr>
          <w:sz w:val="28"/>
          <w:szCs w:val="28"/>
        </w:rPr>
        <w:t xml:space="preserve"> в редакции Федерального закона от 04.03.2013 № 22-ФЗ, был дополнен новым определением, в соответствии с которым под </w:t>
      </w:r>
      <w:r>
        <w:rPr>
          <w:bCs/>
          <w:i/>
          <w:iCs/>
          <w:sz w:val="28"/>
          <w:szCs w:val="28"/>
        </w:rPr>
        <w:t>техническим перевооружением опасного производственного объекта</w:t>
      </w:r>
      <w:r>
        <w:rPr>
          <w:sz w:val="28"/>
          <w:szCs w:val="28"/>
        </w:rPr>
        <w:t xml:space="preserve"> понимается «</w:t>
      </w:r>
      <w:r>
        <w:rPr>
          <w:i/>
          <w:iCs/>
          <w:sz w:val="28"/>
          <w:szCs w:val="28"/>
        </w:rPr>
        <w:t>приводящее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w:t>
      </w:r>
      <w:proofErr w:type="gramEnd"/>
      <w:r>
        <w:rPr>
          <w:i/>
          <w:iCs/>
          <w:sz w:val="28"/>
          <w:szCs w:val="28"/>
        </w:rPr>
        <w:t xml:space="preserve"> </w:t>
      </w:r>
      <w:proofErr w:type="gramStart"/>
      <w:r>
        <w:rPr>
          <w:i/>
          <w:iCs/>
          <w:sz w:val="28"/>
          <w:szCs w:val="28"/>
        </w:rPr>
        <w:t>объекте</w:t>
      </w:r>
      <w:proofErr w:type="gramEnd"/>
      <w:r>
        <w:rPr>
          <w:i/>
          <w:iCs/>
          <w:sz w:val="28"/>
          <w:szCs w:val="28"/>
        </w:rPr>
        <w:t xml:space="preserve"> технических устройств»</w:t>
      </w:r>
      <w:r>
        <w:rPr>
          <w:sz w:val="28"/>
          <w:szCs w:val="28"/>
        </w:rPr>
        <w:t>.</w:t>
      </w:r>
    </w:p>
    <w:p w:rsidR="00544B96" w:rsidRDefault="007D6B17" w:rsidP="007D6B17">
      <w:pPr>
        <w:spacing w:line="360" w:lineRule="auto"/>
        <w:ind w:firstLine="708"/>
        <w:jc w:val="both"/>
        <w:rPr>
          <w:b/>
          <w:sz w:val="28"/>
          <w:szCs w:val="28"/>
          <w:lang w:eastAsia="ru-RU"/>
        </w:rPr>
      </w:pPr>
      <w:r>
        <w:rPr>
          <w:sz w:val="28"/>
          <w:szCs w:val="28"/>
        </w:rPr>
        <w:t>3</w:t>
      </w:r>
      <w:r w:rsidR="00DE2696">
        <w:rPr>
          <w:sz w:val="28"/>
          <w:szCs w:val="28"/>
        </w:rPr>
        <w:t xml:space="preserve">. </w:t>
      </w:r>
      <w:r w:rsidR="004C163F">
        <w:rPr>
          <w:sz w:val="28"/>
          <w:szCs w:val="28"/>
        </w:rPr>
        <w:t>Вопросы п</w:t>
      </w:r>
      <w:r w:rsidR="00544B96">
        <w:rPr>
          <w:sz w:val="28"/>
          <w:szCs w:val="28"/>
        </w:rPr>
        <w:t>рименени</w:t>
      </w:r>
      <w:r w:rsidR="004C163F">
        <w:rPr>
          <w:sz w:val="28"/>
          <w:szCs w:val="28"/>
        </w:rPr>
        <w:t>я</w:t>
      </w:r>
      <w:r w:rsidR="00544B96">
        <w:rPr>
          <w:sz w:val="28"/>
          <w:szCs w:val="28"/>
        </w:rPr>
        <w:t xml:space="preserve"> законодательства о градостроительной деятельности в св</w:t>
      </w:r>
      <w:r w:rsidR="004C163F">
        <w:rPr>
          <w:sz w:val="28"/>
          <w:szCs w:val="28"/>
        </w:rPr>
        <w:t xml:space="preserve">язи с </w:t>
      </w:r>
      <w:r w:rsidR="00544B96">
        <w:rPr>
          <w:sz w:val="28"/>
          <w:szCs w:val="28"/>
        </w:rPr>
        <w:t>изменени</w:t>
      </w:r>
      <w:r w:rsidR="004C163F">
        <w:rPr>
          <w:sz w:val="28"/>
          <w:szCs w:val="28"/>
        </w:rPr>
        <w:t>ями,</w:t>
      </w:r>
      <w:r w:rsidR="00544B96">
        <w:rPr>
          <w:sz w:val="28"/>
          <w:szCs w:val="28"/>
        </w:rPr>
        <w:t xml:space="preserve"> вн</w:t>
      </w:r>
      <w:r w:rsidR="004C163F">
        <w:rPr>
          <w:sz w:val="28"/>
          <w:szCs w:val="28"/>
        </w:rPr>
        <w:t>есенными</w:t>
      </w:r>
      <w:r w:rsidR="00544B96">
        <w:rPr>
          <w:sz w:val="28"/>
          <w:szCs w:val="28"/>
        </w:rPr>
        <w:t xml:space="preserve"> в 2016 году.   </w:t>
      </w:r>
      <w:r w:rsidR="00544B96">
        <w:rPr>
          <w:b/>
          <w:sz w:val="28"/>
          <w:szCs w:val="28"/>
        </w:rPr>
        <w:t xml:space="preserve">       </w:t>
      </w:r>
    </w:p>
    <w:p w:rsidR="00544B96" w:rsidRDefault="00544B96" w:rsidP="007D6B17">
      <w:pPr>
        <w:autoSpaceDE w:val="0"/>
        <w:autoSpaceDN w:val="0"/>
        <w:adjustRightInd w:val="0"/>
        <w:spacing w:line="360" w:lineRule="auto"/>
        <w:ind w:firstLine="708"/>
        <w:jc w:val="both"/>
        <w:rPr>
          <w:sz w:val="28"/>
          <w:szCs w:val="28"/>
        </w:rPr>
      </w:pPr>
      <w:r>
        <w:rPr>
          <w:sz w:val="28"/>
          <w:szCs w:val="28"/>
        </w:rPr>
        <w:t>Федеральным законом</w:t>
      </w:r>
      <w:r w:rsidR="00D5245F">
        <w:rPr>
          <w:sz w:val="28"/>
          <w:szCs w:val="28"/>
        </w:rPr>
        <w:t xml:space="preserve"> «О внесении изменений в Градостроительный  кодекс Российской Федерации»</w:t>
      </w:r>
      <w:r>
        <w:rPr>
          <w:sz w:val="28"/>
          <w:szCs w:val="28"/>
        </w:rPr>
        <w:t xml:space="preserve"> от 03.0</w:t>
      </w:r>
      <w:r w:rsidR="00C93B5A">
        <w:rPr>
          <w:sz w:val="28"/>
          <w:szCs w:val="28"/>
        </w:rPr>
        <w:t>7</w:t>
      </w:r>
      <w:r>
        <w:rPr>
          <w:sz w:val="28"/>
          <w:szCs w:val="28"/>
        </w:rPr>
        <w:t>.2016 № 368-ФЗ, вступившим в силу 01.09.2016, внесены следующие изменения в Градостроительный кодекс Российской Федерации (Федеральный закон от 29.12.20</w:t>
      </w:r>
      <w:r w:rsidR="00383F27">
        <w:rPr>
          <w:sz w:val="28"/>
          <w:szCs w:val="28"/>
        </w:rPr>
        <w:t>0</w:t>
      </w:r>
      <w:r>
        <w:rPr>
          <w:sz w:val="28"/>
          <w:szCs w:val="28"/>
        </w:rPr>
        <w:t>4 № 190-ФЗ</w:t>
      </w:r>
      <w:r w:rsidR="00B1605B">
        <w:rPr>
          <w:sz w:val="28"/>
          <w:szCs w:val="28"/>
        </w:rPr>
        <w:t xml:space="preserve">, </w:t>
      </w:r>
      <w:r>
        <w:rPr>
          <w:sz w:val="28"/>
          <w:szCs w:val="28"/>
        </w:rPr>
        <w:t>далее – Градостроительный Кодекс):</w:t>
      </w:r>
    </w:p>
    <w:p w:rsidR="00544B96" w:rsidRDefault="007D6B17" w:rsidP="007D6B17">
      <w:pPr>
        <w:suppressAutoHyphens w:val="0"/>
        <w:autoSpaceDE w:val="0"/>
        <w:autoSpaceDN w:val="0"/>
        <w:adjustRightInd w:val="0"/>
        <w:spacing w:line="360" w:lineRule="auto"/>
        <w:ind w:left="142" w:firstLine="425"/>
        <w:contextualSpacing/>
        <w:jc w:val="both"/>
        <w:rPr>
          <w:sz w:val="28"/>
          <w:szCs w:val="28"/>
        </w:rPr>
      </w:pPr>
      <w:r>
        <w:rPr>
          <w:sz w:val="28"/>
          <w:szCs w:val="28"/>
        </w:rPr>
        <w:t xml:space="preserve"> </w:t>
      </w:r>
      <w:r w:rsidR="005E1119">
        <w:rPr>
          <w:sz w:val="28"/>
          <w:szCs w:val="28"/>
        </w:rPr>
        <w:t xml:space="preserve">1). </w:t>
      </w:r>
      <w:r w:rsidR="00544B96">
        <w:rPr>
          <w:sz w:val="28"/>
          <w:szCs w:val="28"/>
        </w:rPr>
        <w:t>Градостроительный кодекс дополнен статьей 48</w:t>
      </w:r>
      <w:r w:rsidR="00B1605B">
        <w:rPr>
          <w:sz w:val="28"/>
          <w:szCs w:val="28"/>
        </w:rPr>
        <w:t>.</w:t>
      </w:r>
      <w:r w:rsidR="00544B96">
        <w:rPr>
          <w:sz w:val="28"/>
          <w:szCs w:val="28"/>
        </w:rPr>
        <w:t>2 «Проектная документация повторного использования и модифицированная проектная документация» следующего содержания:</w:t>
      </w:r>
    </w:p>
    <w:p w:rsidR="00544B96" w:rsidRPr="00B1605B" w:rsidRDefault="007D6B17" w:rsidP="007D6B17">
      <w:pPr>
        <w:numPr>
          <w:ilvl w:val="1"/>
          <w:numId w:val="6"/>
        </w:numPr>
        <w:tabs>
          <w:tab w:val="left" w:pos="993"/>
        </w:tabs>
        <w:suppressAutoHyphens w:val="0"/>
        <w:autoSpaceDE w:val="0"/>
        <w:autoSpaceDN w:val="0"/>
        <w:adjustRightInd w:val="0"/>
        <w:spacing w:line="360" w:lineRule="auto"/>
        <w:ind w:left="142" w:firstLine="425"/>
        <w:contextualSpacing/>
        <w:jc w:val="both"/>
        <w:rPr>
          <w:sz w:val="28"/>
          <w:szCs w:val="28"/>
        </w:rPr>
      </w:pPr>
      <w:r>
        <w:rPr>
          <w:sz w:val="28"/>
          <w:szCs w:val="28"/>
        </w:rPr>
        <w:t xml:space="preserve"> </w:t>
      </w:r>
      <w:r w:rsidR="00544B96" w:rsidRPr="00B1605B">
        <w:rPr>
          <w:sz w:val="28"/>
          <w:szCs w:val="28"/>
        </w:rPr>
        <w:t>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544B96" w:rsidRPr="00B1605B" w:rsidRDefault="00544B96" w:rsidP="007D6B17">
      <w:pPr>
        <w:numPr>
          <w:ilvl w:val="1"/>
          <w:numId w:val="6"/>
        </w:numPr>
        <w:tabs>
          <w:tab w:val="left" w:pos="993"/>
        </w:tabs>
        <w:suppressAutoHyphens w:val="0"/>
        <w:autoSpaceDE w:val="0"/>
        <w:autoSpaceDN w:val="0"/>
        <w:adjustRightInd w:val="0"/>
        <w:spacing w:line="360" w:lineRule="auto"/>
        <w:ind w:left="142" w:firstLine="567"/>
        <w:contextualSpacing/>
        <w:jc w:val="both"/>
        <w:rPr>
          <w:sz w:val="28"/>
          <w:szCs w:val="28"/>
        </w:rPr>
      </w:pPr>
      <w:proofErr w:type="gramStart"/>
      <w:r w:rsidRPr="00B1605B">
        <w:rPr>
          <w:sz w:val="28"/>
          <w:szCs w:val="28"/>
        </w:rPr>
        <w:t>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w:t>
      </w:r>
      <w:proofErr w:type="gramEnd"/>
      <w:r w:rsidRPr="00B1605B">
        <w:rPr>
          <w:sz w:val="28"/>
          <w:szCs w:val="28"/>
        </w:rPr>
        <w:t xml:space="preserve"> Российской Федерации критериям экономической эффективности проектной документации повторного использования (далее </w:t>
      </w:r>
      <w:r w:rsidR="009C67D2">
        <w:rPr>
          <w:sz w:val="28"/>
          <w:szCs w:val="28"/>
        </w:rPr>
        <w:t>–</w:t>
      </w:r>
      <w:r w:rsidRPr="00B1605B">
        <w:rPr>
          <w:sz w:val="28"/>
          <w:szCs w:val="28"/>
        </w:rPr>
        <w:t xml:space="preserve">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544B96" w:rsidRPr="00B1605B" w:rsidRDefault="00544B96" w:rsidP="007D6B17">
      <w:pPr>
        <w:numPr>
          <w:ilvl w:val="1"/>
          <w:numId w:val="6"/>
        </w:numPr>
        <w:tabs>
          <w:tab w:val="left" w:pos="993"/>
        </w:tabs>
        <w:suppressAutoHyphens w:val="0"/>
        <w:autoSpaceDE w:val="0"/>
        <w:autoSpaceDN w:val="0"/>
        <w:adjustRightInd w:val="0"/>
        <w:spacing w:line="360" w:lineRule="auto"/>
        <w:ind w:left="142" w:firstLine="425"/>
        <w:contextualSpacing/>
        <w:jc w:val="both"/>
        <w:rPr>
          <w:sz w:val="28"/>
          <w:szCs w:val="28"/>
        </w:rPr>
      </w:pPr>
      <w:r w:rsidRPr="00B1605B">
        <w:rPr>
          <w:sz w:val="28"/>
          <w:szCs w:val="28"/>
        </w:rPr>
        <w:t xml:space="preserve"> Подготовка проектной документации применительно к объекту капитального строительства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544B96" w:rsidRPr="00B1605B" w:rsidRDefault="007D6B17" w:rsidP="007D6B17">
      <w:pPr>
        <w:numPr>
          <w:ilvl w:val="1"/>
          <w:numId w:val="6"/>
        </w:numPr>
        <w:tabs>
          <w:tab w:val="left" w:pos="993"/>
        </w:tabs>
        <w:suppressAutoHyphens w:val="0"/>
        <w:autoSpaceDE w:val="0"/>
        <w:autoSpaceDN w:val="0"/>
        <w:adjustRightInd w:val="0"/>
        <w:spacing w:line="360" w:lineRule="auto"/>
        <w:ind w:left="142" w:firstLine="425"/>
        <w:contextualSpacing/>
        <w:jc w:val="both"/>
        <w:rPr>
          <w:sz w:val="28"/>
          <w:szCs w:val="28"/>
        </w:rPr>
      </w:pPr>
      <w:r>
        <w:rPr>
          <w:sz w:val="28"/>
          <w:szCs w:val="28"/>
        </w:rPr>
        <w:t xml:space="preserve"> </w:t>
      </w:r>
      <w:proofErr w:type="gramStart"/>
      <w:r w:rsidR="00544B96" w:rsidRPr="00B1605B">
        <w:rPr>
          <w:sz w:val="28"/>
          <w:szCs w:val="28"/>
        </w:rPr>
        <w:t>Органы государственной власти, органы местного самоуправления и юридические лица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w:t>
      </w:r>
      <w:proofErr w:type="gramEnd"/>
      <w:r w:rsidR="00544B96" w:rsidRPr="00B1605B">
        <w:rPr>
          <w:sz w:val="28"/>
          <w:szCs w:val="28"/>
        </w:rPr>
        <w:t xml:space="preserve">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44B96" w:rsidRPr="00B1605B" w:rsidRDefault="00544B96" w:rsidP="007D6B17">
      <w:pPr>
        <w:numPr>
          <w:ilvl w:val="1"/>
          <w:numId w:val="6"/>
        </w:numPr>
        <w:tabs>
          <w:tab w:val="left" w:pos="993"/>
        </w:tabs>
        <w:suppressAutoHyphens w:val="0"/>
        <w:autoSpaceDE w:val="0"/>
        <w:autoSpaceDN w:val="0"/>
        <w:adjustRightInd w:val="0"/>
        <w:spacing w:line="360" w:lineRule="auto"/>
        <w:ind w:left="142" w:firstLine="567"/>
        <w:contextualSpacing/>
        <w:jc w:val="both"/>
        <w:rPr>
          <w:sz w:val="28"/>
          <w:szCs w:val="28"/>
        </w:rPr>
      </w:pPr>
      <w:r w:rsidRPr="00B1605B">
        <w:rPr>
          <w:sz w:val="28"/>
          <w:szCs w:val="28"/>
        </w:rPr>
        <w:t xml:space="preserve">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proofErr w:type="gramStart"/>
      <w:r w:rsidRPr="00B1605B">
        <w:rPr>
          <w:sz w:val="28"/>
          <w:szCs w:val="28"/>
        </w:rPr>
        <w:t>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roofErr w:type="gramEnd"/>
    </w:p>
    <w:p w:rsidR="00544B96" w:rsidRPr="00B1605B" w:rsidRDefault="005E1119" w:rsidP="005E1119">
      <w:pPr>
        <w:tabs>
          <w:tab w:val="left" w:pos="709"/>
        </w:tabs>
        <w:suppressAutoHyphens w:val="0"/>
        <w:autoSpaceDE w:val="0"/>
        <w:autoSpaceDN w:val="0"/>
        <w:adjustRightInd w:val="0"/>
        <w:spacing w:line="360" w:lineRule="auto"/>
        <w:ind w:firstLine="568"/>
        <w:contextualSpacing/>
        <w:jc w:val="both"/>
        <w:rPr>
          <w:sz w:val="28"/>
          <w:szCs w:val="28"/>
        </w:rPr>
      </w:pPr>
      <w:r>
        <w:rPr>
          <w:sz w:val="28"/>
          <w:szCs w:val="28"/>
        </w:rPr>
        <w:t>2).</w:t>
      </w:r>
      <w:r w:rsidR="00544B96" w:rsidRPr="00B1605B">
        <w:rPr>
          <w:sz w:val="28"/>
          <w:szCs w:val="28"/>
        </w:rPr>
        <w:t>Часть 3 статьи 49 Градостроительного кодекса изложена в следующей редакции:</w:t>
      </w:r>
    </w:p>
    <w:p w:rsidR="00544B96" w:rsidRPr="00B1605B" w:rsidRDefault="002D0AD3" w:rsidP="007D6B17">
      <w:pPr>
        <w:suppressAutoHyphens w:val="0"/>
        <w:autoSpaceDE w:val="0"/>
        <w:autoSpaceDN w:val="0"/>
        <w:adjustRightInd w:val="0"/>
        <w:spacing w:line="360" w:lineRule="auto"/>
        <w:contextualSpacing/>
        <w:jc w:val="both"/>
        <w:rPr>
          <w:sz w:val="28"/>
          <w:szCs w:val="28"/>
        </w:rPr>
      </w:pPr>
      <w:r>
        <w:rPr>
          <w:sz w:val="28"/>
          <w:szCs w:val="28"/>
        </w:rPr>
        <w:tab/>
      </w:r>
      <w:r w:rsidR="00544B96" w:rsidRPr="00B1605B">
        <w:rPr>
          <w:sz w:val="28"/>
          <w:szCs w:val="28"/>
        </w:rPr>
        <w:t xml:space="preserve">Часть 3 статьи 49 </w:t>
      </w:r>
      <w:r w:rsidR="00544B96" w:rsidRPr="00B1605B">
        <w:rPr>
          <w:rFonts w:eastAsia="Calibri"/>
          <w:sz w:val="28"/>
          <w:szCs w:val="28"/>
          <w:lang w:eastAsia="en-US"/>
        </w:rPr>
        <w:t xml:space="preserve">Градостроительного кодекса: </w:t>
      </w:r>
      <w:r w:rsidR="00544B96" w:rsidRPr="00B1605B">
        <w:rPr>
          <w:sz w:val="28"/>
          <w:szCs w:val="28"/>
        </w:rPr>
        <w:t xml:space="preserve">Экспертиза проектной </w:t>
      </w:r>
      <w:r w:rsidR="00544B96" w:rsidRPr="002D0AD3">
        <w:rPr>
          <w:i/>
          <w:sz w:val="28"/>
          <w:szCs w:val="28"/>
        </w:rPr>
        <w:t>документации не проводится в случае, если для строительства или</w:t>
      </w:r>
      <w:r w:rsidR="00544B96" w:rsidRPr="00B1605B">
        <w:rPr>
          <w:sz w:val="28"/>
          <w:szCs w:val="28"/>
        </w:rPr>
        <w:t xml:space="preserve">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44B96" w:rsidRPr="00B1605B" w:rsidRDefault="007D6B17" w:rsidP="002D0AD3">
      <w:pPr>
        <w:tabs>
          <w:tab w:val="left" w:pos="0"/>
        </w:tabs>
        <w:suppressAutoHyphens w:val="0"/>
        <w:autoSpaceDE w:val="0"/>
        <w:autoSpaceDN w:val="0"/>
        <w:adjustRightInd w:val="0"/>
        <w:spacing w:line="360" w:lineRule="auto"/>
        <w:ind w:firstLine="568"/>
        <w:contextualSpacing/>
        <w:jc w:val="both"/>
        <w:rPr>
          <w:sz w:val="28"/>
          <w:szCs w:val="28"/>
        </w:rPr>
      </w:pPr>
      <w:r>
        <w:rPr>
          <w:sz w:val="28"/>
          <w:szCs w:val="28"/>
        </w:rPr>
        <w:tab/>
      </w:r>
      <w:r w:rsidR="00F16EAC">
        <w:rPr>
          <w:sz w:val="28"/>
          <w:szCs w:val="28"/>
        </w:rPr>
        <w:t>Части</w:t>
      </w:r>
      <w:r w:rsidR="00544B96" w:rsidRPr="00B1605B">
        <w:rPr>
          <w:sz w:val="28"/>
          <w:szCs w:val="28"/>
        </w:rPr>
        <w:t xml:space="preserve"> 3</w:t>
      </w:r>
      <w:r w:rsidR="00B1605B">
        <w:rPr>
          <w:sz w:val="28"/>
          <w:szCs w:val="28"/>
        </w:rPr>
        <w:t>.</w:t>
      </w:r>
      <w:r w:rsidR="00544B96" w:rsidRPr="00B1605B">
        <w:rPr>
          <w:sz w:val="28"/>
          <w:szCs w:val="28"/>
        </w:rPr>
        <w:t>5, 3</w:t>
      </w:r>
      <w:r w:rsidR="00B1605B">
        <w:rPr>
          <w:sz w:val="28"/>
          <w:szCs w:val="28"/>
        </w:rPr>
        <w:t>.</w:t>
      </w:r>
      <w:r w:rsidR="00544B96" w:rsidRPr="00B1605B">
        <w:rPr>
          <w:sz w:val="28"/>
          <w:szCs w:val="28"/>
        </w:rPr>
        <w:t>6, 3</w:t>
      </w:r>
      <w:r w:rsidR="00B1605B">
        <w:rPr>
          <w:sz w:val="28"/>
          <w:szCs w:val="28"/>
        </w:rPr>
        <w:t>.</w:t>
      </w:r>
      <w:r w:rsidR="00544B96" w:rsidRPr="00B1605B">
        <w:rPr>
          <w:sz w:val="28"/>
          <w:szCs w:val="28"/>
        </w:rPr>
        <w:t xml:space="preserve">7 </w:t>
      </w:r>
      <w:r w:rsidR="0089401A">
        <w:rPr>
          <w:sz w:val="28"/>
          <w:szCs w:val="28"/>
        </w:rPr>
        <w:t xml:space="preserve">части 3 </w:t>
      </w:r>
      <w:r w:rsidR="00544B96" w:rsidRPr="00B1605B">
        <w:rPr>
          <w:sz w:val="28"/>
          <w:szCs w:val="28"/>
        </w:rPr>
        <w:t>статьи 49 Градостроительного кодекса изложен</w:t>
      </w:r>
      <w:r w:rsidR="0089401A">
        <w:rPr>
          <w:sz w:val="28"/>
          <w:szCs w:val="28"/>
        </w:rPr>
        <w:t>ы</w:t>
      </w:r>
      <w:r w:rsidR="00544B96" w:rsidRPr="00B1605B">
        <w:rPr>
          <w:sz w:val="28"/>
          <w:szCs w:val="28"/>
        </w:rPr>
        <w:t xml:space="preserve"> в следующей редакции:</w:t>
      </w:r>
    </w:p>
    <w:p w:rsidR="00544B96" w:rsidRPr="00B1605B" w:rsidRDefault="007D6B17" w:rsidP="007D6B17">
      <w:pPr>
        <w:tabs>
          <w:tab w:val="left" w:pos="0"/>
        </w:tabs>
        <w:suppressAutoHyphens w:val="0"/>
        <w:autoSpaceDE w:val="0"/>
        <w:autoSpaceDN w:val="0"/>
        <w:adjustRightInd w:val="0"/>
        <w:spacing w:line="360" w:lineRule="auto"/>
        <w:ind w:firstLine="360"/>
        <w:contextualSpacing/>
        <w:jc w:val="both"/>
        <w:rPr>
          <w:sz w:val="28"/>
          <w:szCs w:val="28"/>
        </w:rPr>
      </w:pPr>
      <w:r>
        <w:rPr>
          <w:sz w:val="28"/>
          <w:szCs w:val="28"/>
        </w:rPr>
        <w:tab/>
      </w:r>
      <w:r w:rsidR="00F16EAC">
        <w:rPr>
          <w:sz w:val="28"/>
          <w:szCs w:val="28"/>
        </w:rPr>
        <w:t>Ч</w:t>
      </w:r>
      <w:r w:rsidR="0089401A">
        <w:rPr>
          <w:sz w:val="28"/>
          <w:szCs w:val="28"/>
        </w:rPr>
        <w:t>аст</w:t>
      </w:r>
      <w:r w:rsidR="00F16EAC">
        <w:rPr>
          <w:sz w:val="28"/>
          <w:szCs w:val="28"/>
        </w:rPr>
        <w:t>ь</w:t>
      </w:r>
      <w:r w:rsidR="0089401A">
        <w:rPr>
          <w:sz w:val="28"/>
          <w:szCs w:val="28"/>
        </w:rPr>
        <w:t xml:space="preserve"> 3</w:t>
      </w:r>
      <w:r w:rsidR="00F16EAC">
        <w:rPr>
          <w:sz w:val="28"/>
          <w:szCs w:val="28"/>
        </w:rPr>
        <w:t>.5</w:t>
      </w:r>
      <w:r w:rsidR="0089401A">
        <w:rPr>
          <w:sz w:val="28"/>
          <w:szCs w:val="28"/>
        </w:rPr>
        <w:t xml:space="preserve"> </w:t>
      </w:r>
      <w:r w:rsidR="00544B96" w:rsidRPr="00B1605B">
        <w:rPr>
          <w:sz w:val="28"/>
          <w:szCs w:val="28"/>
        </w:rPr>
        <w:t xml:space="preserve">статьи 49 Градостроительного кодекса: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w:t>
      </w:r>
      <w:proofErr w:type="gramStart"/>
      <w:r w:rsidR="00544B96" w:rsidRPr="00B1605B">
        <w:rPr>
          <w:sz w:val="28"/>
          <w:szCs w:val="28"/>
        </w:rPr>
        <w:t>проводивших</w:t>
      </w:r>
      <w:proofErr w:type="gramEnd"/>
      <w:r w:rsidR="00544B96" w:rsidRPr="00B1605B">
        <w:rPr>
          <w:sz w:val="28"/>
          <w:szCs w:val="28"/>
        </w:rPr>
        <w:t xml:space="preserve"> экспертизу проектной документации, в которую внесены изменения. </w:t>
      </w:r>
      <w:proofErr w:type="gramStart"/>
      <w:r w:rsidR="00544B96" w:rsidRPr="00B1605B">
        <w:rPr>
          <w:sz w:val="28"/>
          <w:szCs w:val="28"/>
        </w:rPr>
        <w:t>В случае модификации</w:t>
      </w:r>
      <w:r w:rsidR="00B1605B">
        <w:rPr>
          <w:sz w:val="28"/>
          <w:szCs w:val="28"/>
        </w:rPr>
        <w:t xml:space="preserve">, </w:t>
      </w:r>
      <w:r w:rsidR="00544B96" w:rsidRPr="00B1605B">
        <w:rPr>
          <w:sz w:val="28"/>
          <w:szCs w:val="28"/>
        </w:rPr>
        <w:t>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w:t>
      </w:r>
      <w:r w:rsidR="00B1605B">
        <w:rPr>
          <w:sz w:val="28"/>
          <w:szCs w:val="28"/>
        </w:rPr>
        <w:t>.</w:t>
      </w:r>
      <w:r w:rsidR="00544B96" w:rsidRPr="00B1605B">
        <w:rPr>
          <w:sz w:val="28"/>
          <w:szCs w:val="28"/>
        </w:rPr>
        <w:t>2 Градостроительного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00544B96" w:rsidRPr="00B1605B">
        <w:rPr>
          <w:sz w:val="28"/>
          <w:szCs w:val="28"/>
        </w:rPr>
        <w:t xml:space="preserve">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roofErr w:type="gramStart"/>
      <w:r w:rsidR="00544B96" w:rsidRPr="00B1605B">
        <w:rPr>
          <w:sz w:val="28"/>
          <w:szCs w:val="28"/>
        </w:rPr>
        <w:t>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roofErr w:type="gramEnd"/>
    </w:p>
    <w:p w:rsidR="00544B96" w:rsidRPr="00B1605B" w:rsidRDefault="007D6B17" w:rsidP="002D0AD3">
      <w:pPr>
        <w:tabs>
          <w:tab w:val="left" w:pos="0"/>
          <w:tab w:val="left" w:pos="993"/>
        </w:tabs>
        <w:suppressAutoHyphens w:val="0"/>
        <w:autoSpaceDE w:val="0"/>
        <w:autoSpaceDN w:val="0"/>
        <w:adjustRightInd w:val="0"/>
        <w:spacing w:line="360" w:lineRule="auto"/>
        <w:ind w:firstLine="360"/>
        <w:contextualSpacing/>
        <w:jc w:val="both"/>
        <w:rPr>
          <w:sz w:val="28"/>
          <w:szCs w:val="28"/>
        </w:rPr>
      </w:pPr>
      <w:r>
        <w:rPr>
          <w:sz w:val="28"/>
          <w:szCs w:val="28"/>
        </w:rPr>
        <w:tab/>
      </w:r>
      <w:r w:rsidR="00F16EAC">
        <w:rPr>
          <w:sz w:val="28"/>
          <w:szCs w:val="28"/>
        </w:rPr>
        <w:t>Часть</w:t>
      </w:r>
      <w:r w:rsidR="00544B96" w:rsidRPr="00B1605B">
        <w:rPr>
          <w:sz w:val="28"/>
          <w:szCs w:val="28"/>
        </w:rPr>
        <w:t xml:space="preserve"> 3</w:t>
      </w:r>
      <w:r w:rsidR="00B1605B">
        <w:rPr>
          <w:sz w:val="28"/>
          <w:szCs w:val="28"/>
        </w:rPr>
        <w:t>.</w:t>
      </w:r>
      <w:r w:rsidR="00544B96" w:rsidRPr="00B1605B">
        <w:rPr>
          <w:sz w:val="28"/>
          <w:szCs w:val="28"/>
        </w:rPr>
        <w:t>6</w:t>
      </w:r>
      <w:r w:rsidR="0089401A">
        <w:rPr>
          <w:sz w:val="28"/>
          <w:szCs w:val="28"/>
        </w:rPr>
        <w:t xml:space="preserve"> </w:t>
      </w:r>
      <w:r w:rsidR="00544B96" w:rsidRPr="00B1605B">
        <w:rPr>
          <w:sz w:val="28"/>
          <w:szCs w:val="28"/>
        </w:rPr>
        <w:t>статьи 49 Градостроительного кодекса: В случае</w:t>
      </w:r>
      <w:proofErr w:type="gramStart"/>
      <w:r w:rsidR="00544B96" w:rsidRPr="00B1605B">
        <w:rPr>
          <w:sz w:val="28"/>
          <w:szCs w:val="28"/>
        </w:rPr>
        <w:t>,</w:t>
      </w:r>
      <w:proofErr w:type="gramEnd"/>
      <w:r w:rsidR="00544B96" w:rsidRPr="00B1605B">
        <w:rPr>
          <w:sz w:val="28"/>
          <w:szCs w:val="28"/>
        </w:rPr>
        <w:t xml:space="preserve"> если в проектной документации,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w:t>
      </w:r>
    </w:p>
    <w:p w:rsidR="00544B96" w:rsidRPr="00B1605B" w:rsidRDefault="007D6B17" w:rsidP="000B125A">
      <w:pPr>
        <w:tabs>
          <w:tab w:val="left" w:pos="0"/>
        </w:tabs>
        <w:suppressAutoHyphens w:val="0"/>
        <w:autoSpaceDE w:val="0"/>
        <w:autoSpaceDN w:val="0"/>
        <w:adjustRightInd w:val="0"/>
        <w:spacing w:line="360" w:lineRule="auto"/>
        <w:ind w:firstLine="360"/>
        <w:contextualSpacing/>
        <w:jc w:val="both"/>
        <w:rPr>
          <w:sz w:val="28"/>
          <w:szCs w:val="28"/>
        </w:rPr>
      </w:pPr>
      <w:r>
        <w:rPr>
          <w:sz w:val="28"/>
          <w:szCs w:val="28"/>
        </w:rPr>
        <w:tab/>
      </w:r>
      <w:r w:rsidR="00F16EAC">
        <w:rPr>
          <w:sz w:val="28"/>
          <w:szCs w:val="28"/>
        </w:rPr>
        <w:t>Часть</w:t>
      </w:r>
      <w:r w:rsidR="00544B96" w:rsidRPr="00B1605B">
        <w:rPr>
          <w:sz w:val="28"/>
          <w:szCs w:val="28"/>
        </w:rPr>
        <w:t xml:space="preserve"> 3</w:t>
      </w:r>
      <w:r w:rsidR="00B1605B">
        <w:rPr>
          <w:sz w:val="28"/>
          <w:szCs w:val="28"/>
        </w:rPr>
        <w:t>.</w:t>
      </w:r>
      <w:r w:rsidR="00544B96" w:rsidRPr="00B1605B">
        <w:rPr>
          <w:sz w:val="28"/>
          <w:szCs w:val="28"/>
        </w:rPr>
        <w:t>7</w:t>
      </w:r>
      <w:r w:rsidR="0089401A">
        <w:rPr>
          <w:sz w:val="28"/>
          <w:szCs w:val="28"/>
        </w:rPr>
        <w:t xml:space="preserve"> </w:t>
      </w:r>
      <w:r w:rsidR="00544B96" w:rsidRPr="00B1605B">
        <w:rPr>
          <w:sz w:val="28"/>
          <w:szCs w:val="28"/>
        </w:rPr>
        <w:t>статьи 49 Градостроительного кодекса: Типовая форма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4B96" w:rsidRPr="00B1605B" w:rsidRDefault="00CA7D64" w:rsidP="00386576">
      <w:pPr>
        <w:tabs>
          <w:tab w:val="left" w:pos="0"/>
          <w:tab w:val="left" w:pos="993"/>
        </w:tabs>
        <w:suppressAutoHyphens w:val="0"/>
        <w:autoSpaceDE w:val="0"/>
        <w:autoSpaceDN w:val="0"/>
        <w:adjustRightInd w:val="0"/>
        <w:spacing w:line="360" w:lineRule="auto"/>
        <w:ind w:right="-143" w:firstLine="568"/>
        <w:contextualSpacing/>
        <w:jc w:val="both"/>
        <w:rPr>
          <w:sz w:val="28"/>
          <w:szCs w:val="28"/>
        </w:rPr>
      </w:pPr>
      <w:r>
        <w:rPr>
          <w:sz w:val="28"/>
          <w:szCs w:val="28"/>
        </w:rPr>
        <w:t>3).</w:t>
      </w:r>
      <w:r w:rsidR="000B125A">
        <w:rPr>
          <w:sz w:val="28"/>
          <w:szCs w:val="28"/>
        </w:rPr>
        <w:t xml:space="preserve"> </w:t>
      </w:r>
      <w:r w:rsidR="00544B96" w:rsidRPr="00B1605B">
        <w:rPr>
          <w:sz w:val="28"/>
          <w:szCs w:val="28"/>
        </w:rPr>
        <w:t>Статья 49 Градостроительного Кодекса дополнена частью 5</w:t>
      </w:r>
      <w:r w:rsidR="00B1605B">
        <w:rPr>
          <w:sz w:val="28"/>
          <w:szCs w:val="28"/>
        </w:rPr>
        <w:t>.</w:t>
      </w:r>
      <w:r w:rsidR="00544B96" w:rsidRPr="00B1605B">
        <w:rPr>
          <w:sz w:val="28"/>
          <w:szCs w:val="28"/>
        </w:rPr>
        <w:t>1, 7</w:t>
      </w:r>
      <w:r w:rsidR="00B1605B">
        <w:rPr>
          <w:sz w:val="28"/>
          <w:szCs w:val="28"/>
        </w:rPr>
        <w:t>.</w:t>
      </w:r>
      <w:r w:rsidR="00544B96" w:rsidRPr="00B1605B">
        <w:rPr>
          <w:sz w:val="28"/>
          <w:szCs w:val="28"/>
        </w:rPr>
        <w:t>1 следующего содержания:</w:t>
      </w:r>
    </w:p>
    <w:p w:rsidR="00544B96" w:rsidRPr="00B1605B" w:rsidRDefault="000B125A" w:rsidP="000B125A">
      <w:pPr>
        <w:suppressAutoHyphens w:val="0"/>
        <w:autoSpaceDE w:val="0"/>
        <w:autoSpaceDN w:val="0"/>
        <w:adjustRightInd w:val="0"/>
        <w:spacing w:line="360" w:lineRule="auto"/>
        <w:ind w:firstLine="567"/>
        <w:contextualSpacing/>
        <w:jc w:val="both"/>
        <w:rPr>
          <w:sz w:val="28"/>
          <w:szCs w:val="28"/>
        </w:rPr>
      </w:pPr>
      <w:r>
        <w:rPr>
          <w:sz w:val="28"/>
          <w:szCs w:val="28"/>
        </w:rPr>
        <w:tab/>
      </w:r>
      <w:r w:rsidR="00544B96" w:rsidRPr="00B1605B">
        <w:rPr>
          <w:sz w:val="28"/>
          <w:szCs w:val="28"/>
        </w:rPr>
        <w:t>Часть 5</w:t>
      </w:r>
      <w:r w:rsidR="00B1605B">
        <w:rPr>
          <w:sz w:val="28"/>
          <w:szCs w:val="28"/>
        </w:rPr>
        <w:t>.</w:t>
      </w:r>
      <w:r w:rsidR="00544B96" w:rsidRPr="00B1605B">
        <w:rPr>
          <w:sz w:val="28"/>
          <w:szCs w:val="28"/>
        </w:rPr>
        <w:t xml:space="preserve">1 статьи 49 Градостроительного </w:t>
      </w:r>
      <w:r>
        <w:rPr>
          <w:sz w:val="28"/>
          <w:szCs w:val="28"/>
        </w:rPr>
        <w:t>к</w:t>
      </w:r>
      <w:r w:rsidR="00544B96" w:rsidRPr="00B1605B">
        <w:rPr>
          <w:sz w:val="28"/>
          <w:szCs w:val="28"/>
        </w:rPr>
        <w:t>одекса: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44B96" w:rsidRPr="00B1605B" w:rsidRDefault="000B125A" w:rsidP="00386576">
      <w:pPr>
        <w:tabs>
          <w:tab w:val="left" w:pos="709"/>
        </w:tabs>
        <w:suppressAutoHyphens w:val="0"/>
        <w:autoSpaceDE w:val="0"/>
        <w:autoSpaceDN w:val="0"/>
        <w:adjustRightInd w:val="0"/>
        <w:spacing w:line="360" w:lineRule="auto"/>
        <w:ind w:right="-143" w:firstLine="360"/>
        <w:contextualSpacing/>
        <w:jc w:val="both"/>
        <w:rPr>
          <w:sz w:val="28"/>
          <w:szCs w:val="28"/>
        </w:rPr>
      </w:pPr>
      <w:r>
        <w:rPr>
          <w:sz w:val="28"/>
          <w:szCs w:val="28"/>
        </w:rPr>
        <w:tab/>
      </w:r>
      <w:r w:rsidR="00544B96" w:rsidRPr="00B1605B">
        <w:rPr>
          <w:sz w:val="28"/>
          <w:szCs w:val="28"/>
        </w:rPr>
        <w:t>Часть 7</w:t>
      </w:r>
      <w:r w:rsidR="00B1605B">
        <w:rPr>
          <w:sz w:val="28"/>
          <w:szCs w:val="28"/>
        </w:rPr>
        <w:t>.</w:t>
      </w:r>
      <w:r w:rsidR="00544B96" w:rsidRPr="00B1605B">
        <w:rPr>
          <w:sz w:val="28"/>
          <w:szCs w:val="28"/>
        </w:rPr>
        <w:t xml:space="preserve">1 статьи 49 Градостроительного </w:t>
      </w:r>
      <w:r>
        <w:rPr>
          <w:sz w:val="28"/>
          <w:szCs w:val="28"/>
        </w:rPr>
        <w:t>к</w:t>
      </w:r>
      <w:r w:rsidR="00544B96" w:rsidRPr="00B1605B">
        <w:rPr>
          <w:sz w:val="28"/>
          <w:szCs w:val="28"/>
        </w:rPr>
        <w:t xml:space="preserve">одекса: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w:t>
      </w:r>
      <w:proofErr w:type="gramStart"/>
      <w:r w:rsidR="00544B96" w:rsidRPr="00B1605B">
        <w:rPr>
          <w:sz w:val="28"/>
          <w:szCs w:val="28"/>
        </w:rPr>
        <w:t>заключений экспертизы проектной документации объектов капитального строительства</w:t>
      </w:r>
      <w:proofErr w:type="gramEnd"/>
      <w:r w:rsidR="00544B96" w:rsidRPr="00B1605B">
        <w:rPr>
          <w:sz w:val="28"/>
          <w:szCs w:val="28"/>
        </w:rPr>
        <w:t>.</w:t>
      </w:r>
    </w:p>
    <w:p w:rsidR="00544B96" w:rsidRPr="00B1605B" w:rsidRDefault="00544B96" w:rsidP="002D0AD3">
      <w:pPr>
        <w:suppressAutoHyphens w:val="0"/>
        <w:autoSpaceDE w:val="0"/>
        <w:autoSpaceDN w:val="0"/>
        <w:adjustRightInd w:val="0"/>
        <w:spacing w:line="360" w:lineRule="auto"/>
        <w:ind w:firstLine="568"/>
        <w:contextualSpacing/>
        <w:jc w:val="both"/>
        <w:rPr>
          <w:sz w:val="28"/>
          <w:szCs w:val="28"/>
        </w:rPr>
      </w:pPr>
      <w:r w:rsidRPr="00B1605B">
        <w:rPr>
          <w:sz w:val="28"/>
          <w:szCs w:val="28"/>
        </w:rPr>
        <w:t>Градостроительный кодекс дополнен статьей 50</w:t>
      </w:r>
      <w:r w:rsidR="00B1605B">
        <w:rPr>
          <w:sz w:val="28"/>
          <w:szCs w:val="28"/>
        </w:rPr>
        <w:t>.</w:t>
      </w:r>
      <w:r w:rsidRPr="00B1605B">
        <w:rPr>
          <w:sz w:val="28"/>
          <w:szCs w:val="28"/>
        </w:rPr>
        <w:t>1 «Единый государственный реестр заключений экспертизы проектной документации объектов капитального строительства» следующего содержания:</w:t>
      </w:r>
    </w:p>
    <w:p w:rsidR="00544B96" w:rsidRPr="00B1605B" w:rsidRDefault="00544B96" w:rsidP="00FD4774">
      <w:pPr>
        <w:suppressAutoHyphens w:val="0"/>
        <w:autoSpaceDE w:val="0"/>
        <w:autoSpaceDN w:val="0"/>
        <w:adjustRightInd w:val="0"/>
        <w:spacing w:line="360" w:lineRule="auto"/>
        <w:ind w:firstLine="568"/>
        <w:contextualSpacing/>
        <w:jc w:val="both"/>
        <w:rPr>
          <w:sz w:val="28"/>
          <w:szCs w:val="28"/>
        </w:rPr>
      </w:pPr>
      <w:proofErr w:type="gramStart"/>
      <w:r w:rsidRPr="00B1605B">
        <w:rPr>
          <w:sz w:val="28"/>
          <w:szCs w:val="28"/>
        </w:rPr>
        <w:t xml:space="preserve">В единый государственный реестр заключений экспертизы проектной документации объектов капитального строительства (далее </w:t>
      </w:r>
      <w:r w:rsidR="00B1605B">
        <w:rPr>
          <w:sz w:val="28"/>
          <w:szCs w:val="28"/>
        </w:rPr>
        <w:t>–</w:t>
      </w:r>
      <w:r w:rsidRPr="00B1605B">
        <w:rPr>
          <w:sz w:val="28"/>
          <w:szCs w:val="28"/>
        </w:rPr>
        <w:t xml:space="preserve">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w:t>
      </w:r>
      <w:r w:rsidR="009C67D2">
        <w:rPr>
          <w:sz w:val="28"/>
          <w:szCs w:val="28"/>
        </w:rPr>
        <w:t xml:space="preserve"> </w:t>
      </w:r>
      <w:r w:rsidRPr="00B1605B">
        <w:rPr>
          <w:sz w:val="28"/>
          <w:szCs w:val="28"/>
        </w:rPr>
        <w:t>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w:t>
      </w:r>
      <w:proofErr w:type="gramEnd"/>
      <w:r w:rsidRPr="00B1605B">
        <w:rPr>
          <w:sz w:val="28"/>
          <w:szCs w:val="28"/>
        </w:rPr>
        <w:t xml:space="preserve"> экспертизы проектной документации и (или) результатов инженерных изысканий и представленные для проведения такой экспертизы документы.</w:t>
      </w:r>
    </w:p>
    <w:p w:rsidR="00544B96" w:rsidRPr="00B1605B" w:rsidRDefault="002D0AD3" w:rsidP="002D0AD3">
      <w:pPr>
        <w:tabs>
          <w:tab w:val="left" w:pos="851"/>
        </w:tabs>
        <w:suppressAutoHyphens w:val="0"/>
        <w:autoSpaceDE w:val="0"/>
        <w:autoSpaceDN w:val="0"/>
        <w:adjustRightInd w:val="0"/>
        <w:spacing w:line="360" w:lineRule="auto"/>
        <w:contextualSpacing/>
        <w:jc w:val="both"/>
        <w:rPr>
          <w:sz w:val="28"/>
          <w:szCs w:val="28"/>
        </w:rPr>
      </w:pPr>
      <w:r>
        <w:rPr>
          <w:sz w:val="28"/>
          <w:szCs w:val="28"/>
        </w:rPr>
        <w:tab/>
      </w:r>
      <w:r w:rsidR="00544B96" w:rsidRPr="00B1605B">
        <w:rPr>
          <w:sz w:val="28"/>
          <w:szCs w:val="28"/>
        </w:rPr>
        <w:t>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544B96" w:rsidRPr="00B1605B" w:rsidRDefault="00FD4774" w:rsidP="002D0AD3">
      <w:pPr>
        <w:tabs>
          <w:tab w:val="left" w:pos="851"/>
        </w:tabs>
        <w:suppressAutoHyphens w:val="0"/>
        <w:autoSpaceDE w:val="0"/>
        <w:autoSpaceDN w:val="0"/>
        <w:adjustRightInd w:val="0"/>
        <w:spacing w:line="360" w:lineRule="auto"/>
        <w:ind w:firstLine="360"/>
        <w:contextualSpacing/>
        <w:jc w:val="both"/>
        <w:rPr>
          <w:sz w:val="28"/>
          <w:szCs w:val="28"/>
        </w:rPr>
      </w:pPr>
      <w:r>
        <w:rPr>
          <w:sz w:val="28"/>
          <w:szCs w:val="28"/>
        </w:rPr>
        <w:tab/>
      </w:r>
      <w:proofErr w:type="gramStart"/>
      <w:r w:rsidR="00544B96" w:rsidRPr="00B1605B">
        <w:rPr>
          <w:sz w:val="28"/>
          <w:szCs w:val="28"/>
        </w:rPr>
        <w:t>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w:t>
      </w:r>
      <w:proofErr w:type="gramEnd"/>
      <w:r w:rsidR="00544B96" w:rsidRPr="00B1605B">
        <w:rPr>
          <w:sz w:val="28"/>
          <w:szCs w:val="28"/>
        </w:rPr>
        <w:t xml:space="preserve">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544B96" w:rsidRPr="00B1605B" w:rsidRDefault="002D0AD3" w:rsidP="002D0AD3">
      <w:pPr>
        <w:tabs>
          <w:tab w:val="left" w:pos="851"/>
        </w:tabs>
        <w:suppressAutoHyphens w:val="0"/>
        <w:autoSpaceDE w:val="0"/>
        <w:autoSpaceDN w:val="0"/>
        <w:adjustRightInd w:val="0"/>
        <w:spacing w:line="360" w:lineRule="auto"/>
        <w:contextualSpacing/>
        <w:jc w:val="both"/>
        <w:rPr>
          <w:sz w:val="28"/>
          <w:szCs w:val="28"/>
        </w:rPr>
      </w:pPr>
      <w:r>
        <w:rPr>
          <w:sz w:val="28"/>
          <w:szCs w:val="28"/>
        </w:rPr>
        <w:tab/>
      </w:r>
      <w:r w:rsidR="00544B96" w:rsidRPr="00B1605B">
        <w:rPr>
          <w:sz w:val="28"/>
          <w:szCs w:val="28"/>
        </w:rPr>
        <w:t xml:space="preserve">Порядок ведения единого государственного реестра заключений и </w:t>
      </w:r>
      <w:proofErr w:type="gramStart"/>
      <w:r w:rsidR="00544B96" w:rsidRPr="00B1605B">
        <w:rPr>
          <w:sz w:val="28"/>
          <w:szCs w:val="28"/>
        </w:rPr>
        <w:t>предоставления</w:t>
      </w:r>
      <w:proofErr w:type="gramEnd"/>
      <w:r w:rsidR="00544B96" w:rsidRPr="00B1605B">
        <w:rPr>
          <w:sz w:val="28"/>
          <w:szCs w:val="28"/>
        </w:rPr>
        <w:t xml:space="preserve">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44B96" w:rsidRDefault="00544B96" w:rsidP="00544B96">
      <w:pPr>
        <w:tabs>
          <w:tab w:val="left" w:pos="851"/>
        </w:tabs>
        <w:autoSpaceDE w:val="0"/>
        <w:autoSpaceDN w:val="0"/>
        <w:adjustRightInd w:val="0"/>
        <w:spacing w:line="360" w:lineRule="auto"/>
        <w:jc w:val="both"/>
        <w:rPr>
          <w:i/>
          <w:sz w:val="28"/>
          <w:szCs w:val="28"/>
        </w:rPr>
      </w:pPr>
      <w:r w:rsidRPr="00B1605B">
        <w:rPr>
          <w:sz w:val="28"/>
          <w:szCs w:val="28"/>
        </w:rPr>
        <w:t xml:space="preserve">         </w:t>
      </w:r>
      <w:r>
        <w:rPr>
          <w:sz w:val="28"/>
          <w:szCs w:val="28"/>
        </w:rPr>
        <w:t xml:space="preserve"> В случае</w:t>
      </w:r>
      <w:proofErr w:type="gramStart"/>
      <w:r>
        <w:rPr>
          <w:sz w:val="28"/>
          <w:szCs w:val="28"/>
        </w:rPr>
        <w:t>,</w:t>
      </w:r>
      <w:proofErr w:type="gramEnd"/>
      <w:r>
        <w:rPr>
          <w:sz w:val="28"/>
          <w:szCs w:val="28"/>
        </w:rPr>
        <w:t xml:space="preserve">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Градостроительного кодекса (в редакции Федерального закона от 03.0</w:t>
      </w:r>
      <w:r w:rsidR="005B1581">
        <w:rPr>
          <w:sz w:val="28"/>
          <w:szCs w:val="28"/>
        </w:rPr>
        <w:t>7</w:t>
      </w:r>
      <w:r>
        <w:rPr>
          <w:sz w:val="28"/>
          <w:szCs w:val="28"/>
        </w:rPr>
        <w:t>.2016 № 368-ФЗ),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Российской Федерации (в редакции Федерального закона от 03.0</w:t>
      </w:r>
      <w:r w:rsidR="00F16EAC">
        <w:rPr>
          <w:sz w:val="28"/>
          <w:szCs w:val="28"/>
        </w:rPr>
        <w:t>7</w:t>
      </w:r>
      <w:r>
        <w:rPr>
          <w:sz w:val="28"/>
          <w:szCs w:val="28"/>
        </w:rPr>
        <w:t>.2016 № 368-ФЗ) не требуется.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544B96" w:rsidRDefault="00544B96" w:rsidP="00544B96">
      <w:pPr>
        <w:tabs>
          <w:tab w:val="left" w:pos="851"/>
        </w:tabs>
        <w:autoSpaceDE w:val="0"/>
        <w:autoSpaceDN w:val="0"/>
        <w:adjustRightInd w:val="0"/>
        <w:spacing w:line="360" w:lineRule="auto"/>
        <w:jc w:val="both"/>
        <w:rPr>
          <w:i/>
          <w:sz w:val="28"/>
          <w:szCs w:val="28"/>
        </w:rPr>
      </w:pPr>
      <w:r>
        <w:rPr>
          <w:i/>
          <w:sz w:val="28"/>
          <w:szCs w:val="28"/>
        </w:rPr>
        <w:t xml:space="preserve">        </w:t>
      </w:r>
      <w:proofErr w:type="gramStart"/>
      <w:r>
        <w:rPr>
          <w:sz w:val="28"/>
          <w:szCs w:val="28"/>
        </w:rPr>
        <w:t xml:space="preserve">До определения Правительством Российской Федерации </w:t>
      </w:r>
      <w:r w:rsidR="00B1605B">
        <w:rPr>
          <w:sz w:val="28"/>
          <w:szCs w:val="28"/>
        </w:rPr>
        <w:t>П</w:t>
      </w:r>
      <w:r>
        <w:rPr>
          <w:sz w:val="28"/>
          <w:szCs w:val="28"/>
        </w:rPr>
        <w:t>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w:t>
      </w:r>
      <w:r w:rsidR="00B1605B">
        <w:rPr>
          <w:sz w:val="28"/>
          <w:szCs w:val="28"/>
        </w:rPr>
        <w:t>.</w:t>
      </w:r>
      <w:r>
        <w:rPr>
          <w:sz w:val="28"/>
          <w:szCs w:val="28"/>
        </w:rPr>
        <w:t>1 Градостроительного кодекса (в редакции Федерального закона от 03.0</w:t>
      </w:r>
      <w:r w:rsidR="00F42FEB">
        <w:rPr>
          <w:sz w:val="28"/>
          <w:szCs w:val="28"/>
        </w:rPr>
        <w:t>7</w:t>
      </w:r>
      <w:r>
        <w:rPr>
          <w:sz w:val="28"/>
          <w:szCs w:val="28"/>
        </w:rPr>
        <w:t>.2016 № 368-ФЗ) и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порядка ведения единого государственного реестра</w:t>
      </w:r>
      <w:proofErr w:type="gramEnd"/>
      <w:r>
        <w:rPr>
          <w:sz w:val="28"/>
          <w:szCs w:val="28"/>
        </w:rPr>
        <w:t xml:space="preserve"> заключений проектной документации объектов капитального строительства и предоставления</w:t>
      </w:r>
      <w:r w:rsidR="00B1605B">
        <w:rPr>
          <w:sz w:val="28"/>
          <w:szCs w:val="28"/>
        </w:rPr>
        <w:t>,</w:t>
      </w:r>
      <w:r>
        <w:rPr>
          <w:sz w:val="28"/>
          <w:szCs w:val="28"/>
        </w:rPr>
        <w:t xml:space="preserve"> содержащихся в нем сведений и документов в соответствии с частью 4 статьи 50</w:t>
      </w:r>
      <w:r w:rsidR="00B1605B">
        <w:rPr>
          <w:sz w:val="28"/>
          <w:szCs w:val="28"/>
        </w:rPr>
        <w:t>.</w:t>
      </w:r>
      <w:r>
        <w:rPr>
          <w:sz w:val="28"/>
          <w:szCs w:val="28"/>
        </w:rPr>
        <w:t>1 Градостроительного кодекса Российской Федерации (в редакции Федерального закона от 03.0</w:t>
      </w:r>
      <w:r w:rsidR="00F42FEB">
        <w:rPr>
          <w:sz w:val="28"/>
          <w:szCs w:val="28"/>
        </w:rPr>
        <w:t>7</w:t>
      </w:r>
      <w:r>
        <w:rPr>
          <w:sz w:val="28"/>
          <w:szCs w:val="28"/>
        </w:rPr>
        <w:t>.2016 №368-ФЗ):</w:t>
      </w:r>
    </w:p>
    <w:p w:rsidR="00544B96" w:rsidRDefault="00544B96" w:rsidP="00544B96">
      <w:pPr>
        <w:numPr>
          <w:ilvl w:val="0"/>
          <w:numId w:val="7"/>
        </w:numPr>
        <w:suppressAutoHyphens w:val="0"/>
        <w:autoSpaceDE w:val="0"/>
        <w:autoSpaceDN w:val="0"/>
        <w:adjustRightInd w:val="0"/>
        <w:spacing w:line="360" w:lineRule="auto"/>
        <w:ind w:left="0" w:firstLine="360"/>
        <w:contextualSpacing/>
        <w:jc w:val="both"/>
        <w:rPr>
          <w:sz w:val="28"/>
          <w:szCs w:val="28"/>
        </w:rPr>
      </w:pPr>
      <w:proofErr w:type="gramStart"/>
      <w:r>
        <w:rPr>
          <w:sz w:val="28"/>
          <w:szCs w:val="28"/>
        </w:rPr>
        <w:t>систематизированные сведения об экономически эффективной проектной документации повторного использования размещаются на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сайте в информационно-телекоммуникационной сети «Интернет»;</w:t>
      </w:r>
      <w:proofErr w:type="gramEnd"/>
    </w:p>
    <w:p w:rsidR="00544B96" w:rsidRDefault="00544B96" w:rsidP="00544B96">
      <w:pPr>
        <w:numPr>
          <w:ilvl w:val="0"/>
          <w:numId w:val="7"/>
        </w:numPr>
        <w:suppressAutoHyphens w:val="0"/>
        <w:autoSpaceDE w:val="0"/>
        <w:autoSpaceDN w:val="0"/>
        <w:adjustRightInd w:val="0"/>
        <w:spacing w:line="360" w:lineRule="auto"/>
        <w:ind w:left="0" w:firstLine="360"/>
        <w:contextualSpacing/>
        <w:jc w:val="both"/>
        <w:rPr>
          <w:sz w:val="28"/>
          <w:szCs w:val="28"/>
        </w:rPr>
      </w:pPr>
      <w:r>
        <w:rPr>
          <w:sz w:val="28"/>
          <w:szCs w:val="28"/>
        </w:rPr>
        <w:t xml:space="preserve">выдача заключения экспертизы проектной документации и (или) результатов инженерных изысканий допускается без включения сведений о таком заключении в единый государственный реестр </w:t>
      </w:r>
      <w:proofErr w:type="gramStart"/>
      <w:r>
        <w:rPr>
          <w:sz w:val="28"/>
          <w:szCs w:val="28"/>
        </w:rPr>
        <w:t>заключений экспертизы проектной документации объектов капитального строительства</w:t>
      </w:r>
      <w:proofErr w:type="gramEnd"/>
      <w:r>
        <w:rPr>
          <w:sz w:val="28"/>
          <w:szCs w:val="28"/>
        </w:rPr>
        <w:t xml:space="preserve">. </w:t>
      </w:r>
    </w:p>
    <w:p w:rsidR="00544B96" w:rsidRDefault="00544B96" w:rsidP="002D0AD3">
      <w:pPr>
        <w:autoSpaceDE w:val="0"/>
        <w:autoSpaceDN w:val="0"/>
        <w:adjustRightInd w:val="0"/>
        <w:spacing w:line="360" w:lineRule="auto"/>
        <w:ind w:firstLine="708"/>
        <w:jc w:val="both"/>
        <w:outlineLvl w:val="1"/>
        <w:rPr>
          <w:rFonts w:eastAsia="Calibri"/>
          <w:sz w:val="28"/>
          <w:szCs w:val="28"/>
          <w:lang w:eastAsia="en-US"/>
        </w:rPr>
      </w:pPr>
      <w:r>
        <w:rPr>
          <w:rFonts w:eastAsia="Calibri"/>
          <w:sz w:val="28"/>
          <w:szCs w:val="28"/>
          <w:lang w:eastAsia="en-US"/>
        </w:rPr>
        <w:t>В свете последних изменений, внесенных в Градостроительный кодекс, возникает следующий вопрос:</w:t>
      </w:r>
    </w:p>
    <w:p w:rsidR="00544B96" w:rsidRPr="00B1605B" w:rsidRDefault="00F16EAC" w:rsidP="006E430F">
      <w:pPr>
        <w:autoSpaceDE w:val="0"/>
        <w:autoSpaceDN w:val="0"/>
        <w:adjustRightInd w:val="0"/>
        <w:spacing w:line="360" w:lineRule="auto"/>
        <w:ind w:right="-143" w:firstLine="708"/>
        <w:jc w:val="both"/>
        <w:outlineLvl w:val="1"/>
        <w:rPr>
          <w:rFonts w:eastAsia="Calibri"/>
          <w:sz w:val="28"/>
          <w:szCs w:val="28"/>
          <w:lang w:eastAsia="en-US"/>
        </w:rPr>
      </w:pPr>
      <w:r>
        <w:rPr>
          <w:rFonts w:eastAsia="Calibri"/>
          <w:sz w:val="28"/>
          <w:szCs w:val="28"/>
          <w:lang w:eastAsia="en-US"/>
        </w:rPr>
        <w:t>Часть</w:t>
      </w:r>
      <w:r w:rsidR="00544B96">
        <w:rPr>
          <w:rFonts w:eastAsia="Calibri"/>
          <w:sz w:val="28"/>
          <w:szCs w:val="28"/>
          <w:lang w:eastAsia="en-US"/>
        </w:rPr>
        <w:t xml:space="preserve"> 3.5</w:t>
      </w:r>
      <w:r w:rsidR="008B313D">
        <w:rPr>
          <w:rFonts w:eastAsia="Calibri"/>
          <w:sz w:val="28"/>
          <w:szCs w:val="28"/>
          <w:lang w:eastAsia="en-US"/>
        </w:rPr>
        <w:t xml:space="preserve"> </w:t>
      </w:r>
      <w:r w:rsidR="00544B96">
        <w:rPr>
          <w:rFonts w:eastAsia="Calibri"/>
          <w:sz w:val="28"/>
          <w:szCs w:val="28"/>
          <w:lang w:eastAsia="en-US"/>
        </w:rPr>
        <w:t>статьи 49 Градостроительного кодекса</w:t>
      </w:r>
      <w:r w:rsidR="006E18B9">
        <w:rPr>
          <w:rFonts w:eastAsia="Calibri"/>
          <w:sz w:val="28"/>
          <w:szCs w:val="28"/>
          <w:lang w:eastAsia="en-US"/>
        </w:rPr>
        <w:t xml:space="preserve"> устанавливает</w:t>
      </w:r>
      <w:r w:rsidR="00544B96">
        <w:rPr>
          <w:rFonts w:eastAsia="Calibri"/>
          <w:sz w:val="28"/>
          <w:szCs w:val="28"/>
          <w:lang w:eastAsia="en-US"/>
        </w:rPr>
        <w:t xml:space="preserve">: </w:t>
      </w:r>
      <w:r w:rsidR="00544B96" w:rsidRPr="00B1605B">
        <w:rPr>
          <w:rFonts w:eastAsia="Calibri"/>
          <w:sz w:val="28"/>
          <w:szCs w:val="28"/>
          <w:lang w:eastAsia="en-US"/>
        </w:rPr>
        <w:t xml:space="preserve">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w:t>
      </w:r>
      <w:proofErr w:type="gramStart"/>
      <w:r w:rsidR="00544B96" w:rsidRPr="00B1605B">
        <w:rPr>
          <w:rFonts w:eastAsia="Calibri"/>
          <w:sz w:val="28"/>
          <w:szCs w:val="28"/>
          <w:lang w:eastAsia="en-US"/>
        </w:rPr>
        <w:t>проводивших</w:t>
      </w:r>
      <w:proofErr w:type="gramEnd"/>
      <w:r w:rsidR="00544B96" w:rsidRPr="00B1605B">
        <w:rPr>
          <w:rFonts w:eastAsia="Calibri"/>
          <w:sz w:val="28"/>
          <w:szCs w:val="28"/>
          <w:lang w:eastAsia="en-US"/>
        </w:rPr>
        <w:t xml:space="preserve"> экспертизу проектной документации, в которую внесены изменения. </w:t>
      </w:r>
      <w:proofErr w:type="gramStart"/>
      <w:r w:rsidR="00544B96" w:rsidRPr="00B1605B">
        <w:rPr>
          <w:rFonts w:eastAsia="Calibri"/>
          <w:sz w:val="28"/>
          <w:szCs w:val="28"/>
          <w:lang w:eastAsia="en-US"/>
        </w:rPr>
        <w:t>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rsidR="00544B96" w:rsidRPr="00B1605B">
        <w:rPr>
          <w:rFonts w:eastAsia="Calibri"/>
          <w:sz w:val="28"/>
          <w:szCs w:val="28"/>
          <w:lang w:eastAsia="en-US"/>
        </w:rPr>
        <w:t xml:space="preserve">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roofErr w:type="gramStart"/>
      <w:r w:rsidR="00544B96" w:rsidRPr="00B1605B">
        <w:rPr>
          <w:rFonts w:eastAsia="Calibri"/>
          <w:sz w:val="28"/>
          <w:szCs w:val="28"/>
          <w:lang w:eastAsia="en-US"/>
        </w:rPr>
        <w:t>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roofErr w:type="gramEnd"/>
    </w:p>
    <w:p w:rsidR="00544B96" w:rsidRDefault="00D6145C" w:rsidP="006E430F">
      <w:pPr>
        <w:autoSpaceDE w:val="0"/>
        <w:autoSpaceDN w:val="0"/>
        <w:adjustRightInd w:val="0"/>
        <w:spacing w:line="360" w:lineRule="auto"/>
        <w:ind w:firstLine="567"/>
        <w:jc w:val="both"/>
        <w:outlineLvl w:val="1"/>
        <w:rPr>
          <w:rFonts w:eastAsia="Calibri"/>
          <w:sz w:val="28"/>
          <w:szCs w:val="28"/>
          <w:lang w:eastAsia="en-US"/>
        </w:rPr>
      </w:pPr>
      <w:r>
        <w:rPr>
          <w:rFonts w:eastAsia="Calibri"/>
          <w:sz w:val="28"/>
          <w:szCs w:val="28"/>
          <w:lang w:eastAsia="en-US"/>
        </w:rPr>
        <w:t xml:space="preserve">Учитывая </w:t>
      </w:r>
      <w:proofErr w:type="gramStart"/>
      <w:r>
        <w:rPr>
          <w:rFonts w:eastAsia="Calibri"/>
          <w:sz w:val="28"/>
          <w:szCs w:val="28"/>
          <w:lang w:eastAsia="en-US"/>
        </w:rPr>
        <w:t>изложенное</w:t>
      </w:r>
      <w:proofErr w:type="gramEnd"/>
      <w:r>
        <w:rPr>
          <w:rFonts w:eastAsia="Calibri"/>
          <w:sz w:val="28"/>
          <w:szCs w:val="28"/>
          <w:lang w:eastAsia="en-US"/>
        </w:rPr>
        <w:t>, в</w:t>
      </w:r>
      <w:r w:rsidR="006E18B9">
        <w:rPr>
          <w:rFonts w:eastAsia="Calibri"/>
          <w:sz w:val="28"/>
          <w:szCs w:val="28"/>
          <w:lang w:eastAsia="en-US"/>
        </w:rPr>
        <w:t>озникает вопрос, п</w:t>
      </w:r>
      <w:r w:rsidR="00544B96">
        <w:rPr>
          <w:rFonts w:eastAsia="Calibri"/>
          <w:sz w:val="28"/>
          <w:szCs w:val="28"/>
          <w:lang w:eastAsia="en-US"/>
        </w:rPr>
        <w:t>о каким критериям определять изменения, внесенные в проектную документацию после получения положительного заключения государственной экспертизы проектной документации, не затрагивающие конструктивные и другие характеристики безопасности объекта капитального строительства,  требующие при этом подтверждения в виде заключения органа исполнительной власти или организации, проводившей экспертизу?</w:t>
      </w:r>
    </w:p>
    <w:p w:rsidR="00544B96" w:rsidRDefault="00544B96" w:rsidP="00FD4774">
      <w:pPr>
        <w:autoSpaceDE w:val="0"/>
        <w:autoSpaceDN w:val="0"/>
        <w:adjustRightInd w:val="0"/>
        <w:spacing w:line="360" w:lineRule="auto"/>
        <w:ind w:firstLine="567"/>
        <w:jc w:val="both"/>
        <w:rPr>
          <w:sz w:val="28"/>
          <w:szCs w:val="28"/>
        </w:rPr>
      </w:pPr>
      <w:r>
        <w:rPr>
          <w:sz w:val="28"/>
          <w:szCs w:val="28"/>
        </w:rPr>
        <w:t>Очевидно, что этот вопрос требует законодательного урегулирования.</w:t>
      </w:r>
    </w:p>
    <w:p w:rsidR="006E430F" w:rsidRPr="00132058" w:rsidRDefault="006E430F" w:rsidP="006E430F">
      <w:pPr>
        <w:pStyle w:val="Style19"/>
        <w:widowControl/>
        <w:spacing w:before="10" w:line="360" w:lineRule="auto"/>
        <w:ind w:right="14" w:firstLine="0"/>
        <w:rPr>
          <w:sz w:val="28"/>
          <w:szCs w:val="28"/>
        </w:rPr>
      </w:pPr>
      <w:r>
        <w:rPr>
          <w:sz w:val="28"/>
          <w:szCs w:val="28"/>
        </w:rPr>
        <w:t xml:space="preserve">       4. </w:t>
      </w:r>
      <w:proofErr w:type="gramStart"/>
      <w:r w:rsidRPr="00132058">
        <w:rPr>
          <w:sz w:val="28"/>
          <w:szCs w:val="28"/>
        </w:rPr>
        <w:t xml:space="preserve">За отчётный период </w:t>
      </w:r>
      <w:proofErr w:type="spellStart"/>
      <w:r w:rsidRPr="00132058">
        <w:rPr>
          <w:sz w:val="28"/>
          <w:szCs w:val="28"/>
        </w:rPr>
        <w:t>Нарьян-Марским</w:t>
      </w:r>
      <w:proofErr w:type="spellEnd"/>
      <w:r w:rsidRPr="00132058">
        <w:rPr>
          <w:sz w:val="28"/>
          <w:szCs w:val="28"/>
        </w:rPr>
        <w:t xml:space="preserve"> территориальным отделом  Управления (далее – Отдел) к административной ответственности было привлечено 66 лиц, но </w:t>
      </w:r>
      <w:r w:rsidR="00D6145C">
        <w:rPr>
          <w:sz w:val="28"/>
          <w:szCs w:val="28"/>
        </w:rPr>
        <w:t>в то же время</w:t>
      </w:r>
      <w:r w:rsidR="0053736C">
        <w:rPr>
          <w:sz w:val="28"/>
          <w:szCs w:val="28"/>
        </w:rPr>
        <w:t xml:space="preserve">, </w:t>
      </w:r>
      <w:r w:rsidRPr="00132058">
        <w:rPr>
          <w:sz w:val="28"/>
          <w:szCs w:val="28"/>
        </w:rPr>
        <w:t>особенно актуальным остается вопрос, касающийся административной практики привлечения к ответственности юридических лиц по части 1 статьи 9.1 КоАП РФ) за нарушение части 2 статьи 11 Федерального закона Российской Федерации от 21.07.1997 № 116-ФЗ «О промышленной безопасности опасных производственных объектов»</w:t>
      </w:r>
      <w:r w:rsidR="00A54B32">
        <w:rPr>
          <w:sz w:val="28"/>
          <w:szCs w:val="28"/>
        </w:rPr>
        <w:t xml:space="preserve">, </w:t>
      </w:r>
      <w:r w:rsidRPr="00132058">
        <w:rPr>
          <w:sz w:val="28"/>
          <w:szCs w:val="28"/>
        </w:rPr>
        <w:t>в</w:t>
      </w:r>
      <w:proofErr w:type="gramEnd"/>
      <w:r w:rsidRPr="00132058">
        <w:rPr>
          <w:sz w:val="28"/>
          <w:szCs w:val="28"/>
        </w:rPr>
        <w:t xml:space="preserve"> связи с не предоставлением сведений о производственном контроле.</w:t>
      </w:r>
    </w:p>
    <w:p w:rsidR="006E430F" w:rsidRDefault="006E430F" w:rsidP="006E430F">
      <w:pPr>
        <w:pStyle w:val="Style19"/>
        <w:widowControl/>
        <w:spacing w:before="10" w:line="360" w:lineRule="auto"/>
        <w:ind w:right="14" w:firstLine="0"/>
        <w:rPr>
          <w:sz w:val="28"/>
          <w:szCs w:val="28"/>
        </w:rPr>
      </w:pPr>
      <w:r>
        <w:rPr>
          <w:sz w:val="28"/>
          <w:szCs w:val="28"/>
        </w:rPr>
        <w:t xml:space="preserve">       Установлено, что нарушается установленным законодательством срок (ежегодно до 01 апреля соответствующего календарного года) предоставления в Отдел сведений о производственном контроле.</w:t>
      </w:r>
      <w:r w:rsidRPr="000C1AD8">
        <w:rPr>
          <w:sz w:val="28"/>
          <w:szCs w:val="28"/>
        </w:rPr>
        <w:t xml:space="preserve"> </w:t>
      </w:r>
      <w:r>
        <w:rPr>
          <w:sz w:val="28"/>
          <w:szCs w:val="28"/>
        </w:rPr>
        <w:t>С целью недопущения данного нарушения поднадзорными предприятиями, Отделом принимаются меры: проводится неоднократная рассылка уведомлений о необходимости предоставления сведений об организации производственного контроля. Так, например: в 2017 году по рассылке были направлены 2 письма о предоставлении сведений о производственном контроле (письма предприятиям по списку от 09.01.2017 №25-09/2, от 14.03.2017 №25-09/51).</w:t>
      </w:r>
    </w:p>
    <w:p w:rsidR="006E430F" w:rsidRDefault="006E430F" w:rsidP="006E430F">
      <w:pPr>
        <w:pStyle w:val="Style19"/>
        <w:widowControl/>
        <w:spacing w:before="10" w:line="360" w:lineRule="auto"/>
        <w:ind w:left="101" w:right="14" w:firstLine="658"/>
        <w:rPr>
          <w:sz w:val="28"/>
          <w:szCs w:val="28"/>
        </w:rPr>
      </w:pPr>
      <w:r>
        <w:rPr>
          <w:sz w:val="28"/>
          <w:szCs w:val="28"/>
        </w:rPr>
        <w:t xml:space="preserve">Кроме того,  при обращении организаций в Отдел проводится работа по разъяснению составления сведений о производственном контроле. </w:t>
      </w:r>
    </w:p>
    <w:p w:rsidR="006E430F" w:rsidRDefault="006E430F" w:rsidP="006E430F">
      <w:pPr>
        <w:pStyle w:val="Style19"/>
        <w:widowControl/>
        <w:spacing w:before="10" w:line="360" w:lineRule="auto"/>
        <w:ind w:left="101" w:right="14" w:firstLine="658"/>
        <w:rPr>
          <w:rStyle w:val="FontStyle116"/>
          <w:sz w:val="28"/>
          <w:szCs w:val="28"/>
        </w:rPr>
      </w:pPr>
      <w:r>
        <w:rPr>
          <w:sz w:val="28"/>
          <w:szCs w:val="28"/>
        </w:rPr>
        <w:t>Так, например, по разъяснению заполнения формы представления сведений о производственном контроле в марте 2017 года в Отдел обращались ОАО «Мясопродукты», АО «</w:t>
      </w:r>
      <w:proofErr w:type="spellStart"/>
      <w:r>
        <w:rPr>
          <w:sz w:val="28"/>
          <w:szCs w:val="28"/>
        </w:rPr>
        <w:t>Нарьян-Марский</w:t>
      </w:r>
      <w:proofErr w:type="spellEnd"/>
      <w:r>
        <w:rPr>
          <w:sz w:val="28"/>
          <w:szCs w:val="28"/>
        </w:rPr>
        <w:t xml:space="preserve"> объединенный авиаотряд», ООО «Автоматика Сервис», ИП Чупров В.П. и т.д. Разъяснение было проведено в устной форме.</w:t>
      </w:r>
    </w:p>
    <w:p w:rsidR="001A5A6D" w:rsidRPr="002D0AD3" w:rsidRDefault="006E430F" w:rsidP="00FD4774">
      <w:pPr>
        <w:tabs>
          <w:tab w:val="left" w:pos="993"/>
        </w:tabs>
        <w:spacing w:line="360" w:lineRule="auto"/>
        <w:ind w:firstLine="567"/>
        <w:jc w:val="both"/>
        <w:rPr>
          <w:sz w:val="28"/>
          <w:szCs w:val="28"/>
        </w:rPr>
      </w:pPr>
      <w:r>
        <w:rPr>
          <w:sz w:val="28"/>
          <w:szCs w:val="28"/>
        </w:rPr>
        <w:t>5</w:t>
      </w:r>
      <w:r w:rsidR="00FD4774">
        <w:rPr>
          <w:sz w:val="28"/>
          <w:szCs w:val="28"/>
        </w:rPr>
        <w:t xml:space="preserve">. </w:t>
      </w:r>
      <w:r w:rsidR="001A5A6D" w:rsidRPr="002D0AD3">
        <w:rPr>
          <w:sz w:val="28"/>
          <w:szCs w:val="28"/>
        </w:rPr>
        <w:t>При проведении мероприятий по контролю, руководством организаций-потребителей электрической энергии, часто поднимается вопрос о том, как проводится техническое освидетельствование.</w:t>
      </w:r>
    </w:p>
    <w:p w:rsidR="001A5A6D" w:rsidRDefault="001A5A6D" w:rsidP="006E430F">
      <w:pPr>
        <w:pStyle w:val="a4"/>
        <w:tabs>
          <w:tab w:val="left" w:pos="993"/>
        </w:tabs>
        <w:spacing w:line="360" w:lineRule="auto"/>
        <w:ind w:left="0" w:firstLine="567"/>
        <w:jc w:val="both"/>
        <w:rPr>
          <w:sz w:val="28"/>
          <w:szCs w:val="28"/>
        </w:rPr>
      </w:pPr>
      <w:r>
        <w:rPr>
          <w:sz w:val="28"/>
          <w:szCs w:val="28"/>
        </w:rPr>
        <w:t xml:space="preserve">Управление разъясняет, что в соответствии с </w:t>
      </w:r>
      <w:r>
        <w:rPr>
          <w:snapToGrid w:val="0"/>
          <w:color w:val="000000"/>
          <w:sz w:val="28"/>
          <w:szCs w:val="28"/>
        </w:rPr>
        <w:t>п</w:t>
      </w:r>
      <w:r w:rsidR="006E18B9">
        <w:rPr>
          <w:snapToGrid w:val="0"/>
          <w:color w:val="000000"/>
          <w:sz w:val="28"/>
          <w:szCs w:val="28"/>
        </w:rPr>
        <w:t>унктом</w:t>
      </w:r>
      <w:r>
        <w:rPr>
          <w:snapToGrid w:val="0"/>
          <w:color w:val="000000"/>
          <w:sz w:val="28"/>
          <w:szCs w:val="28"/>
        </w:rPr>
        <w:t xml:space="preserve"> 1.6.7</w:t>
      </w:r>
      <w:r w:rsidR="00386576">
        <w:rPr>
          <w:sz w:val="28"/>
          <w:szCs w:val="28"/>
        </w:rPr>
        <w:t xml:space="preserve"> </w:t>
      </w:r>
      <w:r>
        <w:rPr>
          <w:sz w:val="28"/>
          <w:szCs w:val="28"/>
        </w:rPr>
        <w:t>Правил технической эксплуатации электроустановок потребителей</w:t>
      </w:r>
      <w:r w:rsidR="0053736C">
        <w:rPr>
          <w:sz w:val="28"/>
          <w:szCs w:val="28"/>
        </w:rPr>
        <w:t>,</w:t>
      </w:r>
      <w:r w:rsidR="0053736C" w:rsidRPr="0053736C">
        <w:rPr>
          <w:sz w:val="28"/>
          <w:szCs w:val="28"/>
        </w:rPr>
        <w:t xml:space="preserve"> </w:t>
      </w:r>
      <w:r w:rsidR="0053736C">
        <w:rPr>
          <w:sz w:val="28"/>
          <w:szCs w:val="28"/>
        </w:rPr>
        <w:t>утв. приказом Минэнерго Российской Федерации от 13.01.2003 за № 6,зарегистрированных  в Министерстве юстиции Российской Федерации 22.01.2003 за № 4145 установлено:</w:t>
      </w:r>
      <w:r>
        <w:rPr>
          <w:sz w:val="28"/>
          <w:szCs w:val="28"/>
        </w:rPr>
        <w:t xml:space="preserve"> </w:t>
      </w:r>
      <w:r w:rsidR="006E18B9">
        <w:rPr>
          <w:sz w:val="28"/>
          <w:szCs w:val="28"/>
        </w:rPr>
        <w:t>«</w:t>
      </w:r>
      <w:r w:rsidR="00F213A7">
        <w:rPr>
          <w:sz w:val="28"/>
          <w:szCs w:val="28"/>
        </w:rPr>
        <w:t>П</w:t>
      </w:r>
      <w:r>
        <w:rPr>
          <w:sz w:val="28"/>
          <w:szCs w:val="28"/>
        </w:rPr>
        <w:t>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 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 Техническое освидетельствование может также производиться специализированными организациями</w:t>
      </w:r>
      <w:r w:rsidR="006E18B9">
        <w:rPr>
          <w:sz w:val="28"/>
          <w:szCs w:val="28"/>
        </w:rPr>
        <w:t>»</w:t>
      </w:r>
      <w:r>
        <w:rPr>
          <w:sz w:val="28"/>
          <w:szCs w:val="28"/>
        </w:rPr>
        <w:t>.</w:t>
      </w:r>
    </w:p>
    <w:p w:rsidR="00F213A7" w:rsidRDefault="001A5A6D" w:rsidP="00F213A7">
      <w:pPr>
        <w:pStyle w:val="a4"/>
        <w:tabs>
          <w:tab w:val="left" w:pos="993"/>
        </w:tabs>
        <w:spacing w:line="360" w:lineRule="auto"/>
        <w:ind w:left="0" w:firstLine="709"/>
        <w:jc w:val="both"/>
        <w:rPr>
          <w:color w:val="000000"/>
          <w:sz w:val="28"/>
          <w:szCs w:val="28"/>
          <w:shd w:val="clear" w:color="auto" w:fill="FFFFFF"/>
        </w:rPr>
      </w:pPr>
      <w:r>
        <w:rPr>
          <w:sz w:val="28"/>
          <w:szCs w:val="28"/>
        </w:rPr>
        <w:t xml:space="preserve">Таким образом, </w:t>
      </w:r>
      <w:r>
        <w:rPr>
          <w:color w:val="000000"/>
          <w:sz w:val="28"/>
          <w:szCs w:val="28"/>
          <w:shd w:val="clear" w:color="auto" w:fill="FFFFFF"/>
        </w:rPr>
        <w:t>техническое освидетельствование электроустановки требуется для определения технического состояния оборудования, заключения о целесообразности и возможности её дальнейшей безопасной эксплуатации.</w:t>
      </w:r>
    </w:p>
    <w:p w:rsidR="001A5A6D" w:rsidRDefault="001A5A6D" w:rsidP="00F213A7">
      <w:pPr>
        <w:pStyle w:val="a4"/>
        <w:tabs>
          <w:tab w:val="left" w:pos="993"/>
        </w:tabs>
        <w:spacing w:line="360" w:lineRule="auto"/>
        <w:ind w:left="0" w:firstLine="709"/>
        <w:jc w:val="both"/>
        <w:rPr>
          <w:sz w:val="28"/>
        </w:rPr>
      </w:pPr>
      <w:r>
        <w:rPr>
          <w:sz w:val="28"/>
        </w:rPr>
        <w:t>Форма акта технического освидетельствования электрооборудования законодательством Р</w:t>
      </w:r>
      <w:r w:rsidR="00F213A7">
        <w:rPr>
          <w:sz w:val="28"/>
        </w:rPr>
        <w:t xml:space="preserve">оссийской </w:t>
      </w:r>
      <w:r>
        <w:rPr>
          <w:sz w:val="28"/>
        </w:rPr>
        <w:t>Ф</w:t>
      </w:r>
      <w:r w:rsidR="00F213A7">
        <w:rPr>
          <w:sz w:val="28"/>
        </w:rPr>
        <w:t>едерации</w:t>
      </w:r>
      <w:r>
        <w:rPr>
          <w:sz w:val="28"/>
        </w:rPr>
        <w:t xml:space="preserve"> не определена, однако должна отражать следующие аспекты:</w:t>
      </w:r>
    </w:p>
    <w:p w:rsidR="001A5A6D" w:rsidRDefault="001A5A6D" w:rsidP="00110FF3">
      <w:pPr>
        <w:pStyle w:val="formattext"/>
        <w:numPr>
          <w:ilvl w:val="0"/>
          <w:numId w:val="4"/>
        </w:numPr>
        <w:shd w:val="clear" w:color="auto" w:fill="FFFFFF"/>
        <w:spacing w:before="0" w:beforeAutospacing="0" w:after="0" w:afterAutospacing="0" w:line="360" w:lineRule="auto"/>
        <w:ind w:left="0" w:firstLine="1069"/>
        <w:jc w:val="both"/>
        <w:rPr>
          <w:sz w:val="32"/>
          <w:szCs w:val="28"/>
        </w:rPr>
      </w:pPr>
      <w:r>
        <w:rPr>
          <w:sz w:val="28"/>
        </w:rPr>
        <w:t>Состав комиссии (председатель, члены комиссии);</w:t>
      </w:r>
    </w:p>
    <w:p w:rsidR="001A5A6D" w:rsidRDefault="001A5A6D" w:rsidP="00110FF3">
      <w:pPr>
        <w:pStyle w:val="formattext"/>
        <w:numPr>
          <w:ilvl w:val="0"/>
          <w:numId w:val="4"/>
        </w:numPr>
        <w:shd w:val="clear" w:color="auto" w:fill="FFFFFF"/>
        <w:spacing w:before="0" w:beforeAutospacing="0" w:after="0" w:afterAutospacing="0" w:line="360" w:lineRule="auto"/>
        <w:ind w:left="0" w:firstLine="1069"/>
        <w:jc w:val="both"/>
        <w:rPr>
          <w:sz w:val="32"/>
          <w:szCs w:val="28"/>
        </w:rPr>
      </w:pPr>
      <w:r>
        <w:rPr>
          <w:sz w:val="28"/>
        </w:rPr>
        <w:t>Наименование оборудования,</w:t>
      </w:r>
      <w:r>
        <w:rPr>
          <w:sz w:val="28"/>
          <w:szCs w:val="28"/>
        </w:rPr>
        <w:t xml:space="preserve"> технологической системы,</w:t>
      </w:r>
      <w:r>
        <w:rPr>
          <w:sz w:val="28"/>
        </w:rPr>
        <w:t xml:space="preserve"> здания или сооружения </w:t>
      </w:r>
      <w:r>
        <w:rPr>
          <w:sz w:val="28"/>
          <w:szCs w:val="28"/>
        </w:rPr>
        <w:t>подвергшегося техническому освидетельствованию;</w:t>
      </w:r>
    </w:p>
    <w:p w:rsidR="001A5A6D" w:rsidRDefault="001A5A6D" w:rsidP="00110FF3">
      <w:pPr>
        <w:pStyle w:val="formattext"/>
        <w:numPr>
          <w:ilvl w:val="0"/>
          <w:numId w:val="4"/>
        </w:numPr>
        <w:shd w:val="clear" w:color="auto" w:fill="FFFFFF"/>
        <w:spacing w:before="0" w:beforeAutospacing="0" w:after="0" w:afterAutospacing="0" w:line="360" w:lineRule="auto"/>
        <w:ind w:left="0" w:firstLine="1069"/>
        <w:jc w:val="both"/>
        <w:rPr>
          <w:sz w:val="28"/>
          <w:szCs w:val="28"/>
        </w:rPr>
      </w:pPr>
      <w:r>
        <w:rPr>
          <w:sz w:val="28"/>
          <w:szCs w:val="28"/>
        </w:rPr>
        <w:t>Описание мероприятий проводимых в ходе технического освидетельствования (проверка технической документации, визуальный осмотр, анализ аварийности, выполнение мероприятий разработанных по результатам расследования аварий и выданных предписаний, проведение испытаний);</w:t>
      </w:r>
    </w:p>
    <w:p w:rsidR="001A5A6D" w:rsidRDefault="001A5A6D" w:rsidP="00110FF3">
      <w:pPr>
        <w:pStyle w:val="formattext"/>
        <w:numPr>
          <w:ilvl w:val="0"/>
          <w:numId w:val="4"/>
        </w:numPr>
        <w:shd w:val="clear" w:color="auto" w:fill="FFFFFF"/>
        <w:spacing w:before="0" w:beforeAutospacing="0" w:after="0" w:afterAutospacing="0" w:line="360" w:lineRule="auto"/>
        <w:ind w:left="0" w:firstLine="1069"/>
        <w:jc w:val="both"/>
        <w:rPr>
          <w:sz w:val="28"/>
          <w:szCs w:val="28"/>
        </w:rPr>
      </w:pPr>
      <w:r>
        <w:rPr>
          <w:sz w:val="28"/>
          <w:szCs w:val="28"/>
        </w:rPr>
        <w:t xml:space="preserve">Разработка мероприятий </w:t>
      </w:r>
      <w:r>
        <w:rPr>
          <w:snapToGrid w:val="0"/>
          <w:color w:val="000000"/>
          <w:sz w:val="28"/>
        </w:rPr>
        <w:t>необходимых для обеспечения установленного ресурса объекта;</w:t>
      </w:r>
    </w:p>
    <w:p w:rsidR="001A5A6D" w:rsidRDefault="001A5A6D" w:rsidP="00110FF3">
      <w:pPr>
        <w:pStyle w:val="formattext"/>
        <w:numPr>
          <w:ilvl w:val="0"/>
          <w:numId w:val="4"/>
        </w:numPr>
        <w:shd w:val="clear" w:color="auto" w:fill="FFFFFF"/>
        <w:spacing w:before="0" w:beforeAutospacing="0" w:after="0" w:afterAutospacing="0" w:line="360" w:lineRule="auto"/>
        <w:ind w:left="0" w:firstLine="1069"/>
        <w:jc w:val="both"/>
        <w:rPr>
          <w:sz w:val="28"/>
          <w:szCs w:val="28"/>
        </w:rPr>
      </w:pPr>
      <w:r>
        <w:rPr>
          <w:snapToGrid w:val="0"/>
          <w:color w:val="000000"/>
          <w:sz w:val="28"/>
        </w:rPr>
        <w:t xml:space="preserve">Заключение комиссии (возможность или невозможность дальнейшей эксплуатации, установление срока следующего </w:t>
      </w:r>
      <w:r>
        <w:rPr>
          <w:sz w:val="28"/>
          <w:szCs w:val="28"/>
        </w:rPr>
        <w:t>технического освидетельствования</w:t>
      </w:r>
      <w:r>
        <w:rPr>
          <w:snapToGrid w:val="0"/>
          <w:color w:val="000000"/>
          <w:sz w:val="28"/>
        </w:rPr>
        <w:t>);</w:t>
      </w:r>
    </w:p>
    <w:p w:rsidR="00110FF3" w:rsidRPr="00110FF3" w:rsidRDefault="001A5A6D" w:rsidP="00110FF3">
      <w:pPr>
        <w:pStyle w:val="formattext"/>
        <w:numPr>
          <w:ilvl w:val="0"/>
          <w:numId w:val="4"/>
        </w:numPr>
        <w:shd w:val="clear" w:color="auto" w:fill="FFFFFF"/>
        <w:spacing w:before="0" w:beforeAutospacing="0" w:after="0" w:afterAutospacing="0" w:line="360" w:lineRule="auto"/>
        <w:ind w:left="0" w:firstLine="709"/>
        <w:jc w:val="both"/>
        <w:rPr>
          <w:sz w:val="28"/>
          <w:szCs w:val="28"/>
        </w:rPr>
      </w:pPr>
      <w:r w:rsidRPr="00110FF3">
        <w:rPr>
          <w:snapToGrid w:val="0"/>
          <w:color w:val="000000"/>
          <w:sz w:val="28"/>
        </w:rPr>
        <w:t>Подписи всех членов комиссии.</w:t>
      </w:r>
    </w:p>
    <w:p w:rsidR="00110FF3" w:rsidRDefault="001A5A6D" w:rsidP="00110FF3">
      <w:pPr>
        <w:pStyle w:val="formattext"/>
        <w:numPr>
          <w:ilvl w:val="0"/>
          <w:numId w:val="4"/>
        </w:numPr>
        <w:shd w:val="clear" w:color="auto" w:fill="FFFFFF"/>
        <w:spacing w:before="0" w:beforeAutospacing="0" w:after="0" w:afterAutospacing="0" w:line="360" w:lineRule="auto"/>
        <w:ind w:left="0" w:firstLine="709"/>
        <w:jc w:val="both"/>
        <w:rPr>
          <w:sz w:val="28"/>
          <w:szCs w:val="28"/>
        </w:rPr>
      </w:pPr>
      <w:r w:rsidRPr="00110FF3">
        <w:rPr>
          <w:sz w:val="28"/>
          <w:szCs w:val="28"/>
        </w:rPr>
        <w:t>Таким образом, срок проведения последующего освидетельствования технологических систем и электрооборудования потребителей намечается комиссией потребителя в зависимости от состояния оборудования.</w:t>
      </w:r>
    </w:p>
    <w:p w:rsidR="00110FF3" w:rsidRDefault="001A5A6D" w:rsidP="00110FF3">
      <w:pPr>
        <w:pStyle w:val="formattext"/>
        <w:numPr>
          <w:ilvl w:val="0"/>
          <w:numId w:val="4"/>
        </w:numPr>
        <w:shd w:val="clear" w:color="auto" w:fill="FFFFFF"/>
        <w:spacing w:before="0" w:beforeAutospacing="0" w:after="0" w:afterAutospacing="0" w:line="360" w:lineRule="auto"/>
        <w:ind w:left="0" w:firstLine="709"/>
        <w:jc w:val="both"/>
        <w:rPr>
          <w:sz w:val="28"/>
          <w:szCs w:val="28"/>
        </w:rPr>
      </w:pPr>
      <w:r w:rsidRPr="00110FF3">
        <w:rPr>
          <w:sz w:val="28"/>
          <w:szCs w:val="28"/>
        </w:rPr>
        <w:t>При проведении технического освидетельствования технологических систем и электрооборудования следует учесть положения ведомственных руководящих документов, стандартов организаций и технической документации заводов-изготовителей оборудования.</w:t>
      </w:r>
    </w:p>
    <w:p w:rsidR="001A5A6D" w:rsidRPr="00110FF3" w:rsidRDefault="001A5A6D" w:rsidP="00110FF3">
      <w:pPr>
        <w:pStyle w:val="formattext"/>
        <w:numPr>
          <w:ilvl w:val="0"/>
          <w:numId w:val="4"/>
        </w:numPr>
        <w:shd w:val="clear" w:color="auto" w:fill="FFFFFF"/>
        <w:spacing w:before="0" w:beforeAutospacing="0" w:after="0" w:afterAutospacing="0" w:line="360" w:lineRule="auto"/>
        <w:ind w:left="0" w:firstLine="709"/>
        <w:jc w:val="both"/>
        <w:rPr>
          <w:sz w:val="28"/>
          <w:szCs w:val="28"/>
        </w:rPr>
      </w:pPr>
      <w:r w:rsidRPr="00110FF3">
        <w:rPr>
          <w:sz w:val="28"/>
          <w:szCs w:val="28"/>
        </w:rPr>
        <w:t>Необходимо отметить, что э</w:t>
      </w:r>
      <w:r w:rsidRPr="00110FF3">
        <w:rPr>
          <w:snapToGrid w:val="0"/>
          <w:color w:val="000000"/>
          <w:sz w:val="28"/>
          <w:szCs w:val="28"/>
        </w:rPr>
        <w:t xml:space="preserve">ксплуатация энергоустановок с </w:t>
      </w:r>
      <w:proofErr w:type="spellStart"/>
      <w:r w:rsidRPr="00110FF3">
        <w:rPr>
          <w:snapToGrid w:val="0"/>
          <w:color w:val="000000"/>
          <w:sz w:val="28"/>
          <w:szCs w:val="28"/>
        </w:rPr>
        <w:t>аварийноопасными</w:t>
      </w:r>
      <w:proofErr w:type="spellEnd"/>
      <w:r w:rsidRPr="00110FF3">
        <w:rPr>
          <w:snapToGrid w:val="0"/>
          <w:color w:val="000000"/>
          <w:sz w:val="28"/>
          <w:szCs w:val="28"/>
        </w:rPr>
        <w:t xml:space="preserve"> дефектами, выявленными в процессе, а также с нарушениями сроков технического освидетельствования не допускается.</w:t>
      </w:r>
    </w:p>
    <w:p w:rsidR="001A5A6D" w:rsidRDefault="001A5A6D" w:rsidP="00110FF3">
      <w:pPr>
        <w:pStyle w:val="Style19"/>
        <w:widowControl/>
        <w:spacing w:line="360" w:lineRule="auto"/>
        <w:ind w:right="14" w:firstLine="709"/>
        <w:rPr>
          <w:sz w:val="28"/>
          <w:szCs w:val="28"/>
        </w:rPr>
      </w:pPr>
    </w:p>
    <w:p w:rsidR="001A5A6D" w:rsidRDefault="001A5A6D" w:rsidP="00110FF3">
      <w:pPr>
        <w:pStyle w:val="Style19"/>
        <w:widowControl/>
        <w:spacing w:line="360" w:lineRule="auto"/>
        <w:ind w:right="14" w:firstLine="709"/>
        <w:rPr>
          <w:sz w:val="28"/>
          <w:szCs w:val="28"/>
        </w:rPr>
      </w:pPr>
    </w:p>
    <w:p w:rsidR="001A5A6D" w:rsidRDefault="001A5A6D" w:rsidP="001A5A6D">
      <w:pPr>
        <w:jc w:val="both"/>
        <w:rPr>
          <w:color w:val="FF0000"/>
          <w:sz w:val="28"/>
          <w:szCs w:val="28"/>
        </w:rPr>
      </w:pPr>
    </w:p>
    <w:p w:rsidR="001A5A6D" w:rsidRDefault="001A5A6D" w:rsidP="001A5A6D">
      <w:pPr>
        <w:jc w:val="both"/>
        <w:rPr>
          <w:color w:val="FF0000"/>
          <w:sz w:val="28"/>
          <w:szCs w:val="28"/>
        </w:rPr>
      </w:pPr>
    </w:p>
    <w:p w:rsidR="001A5A6D" w:rsidRPr="00932801" w:rsidRDefault="001A5A6D" w:rsidP="001A5A6D">
      <w:pPr>
        <w:jc w:val="center"/>
      </w:pPr>
    </w:p>
    <w:p w:rsidR="001A5A6D" w:rsidRPr="00BD3407" w:rsidRDefault="001A5A6D" w:rsidP="001A5A6D">
      <w:pPr>
        <w:tabs>
          <w:tab w:val="left" w:pos="1068"/>
        </w:tabs>
        <w:rPr>
          <w:sz w:val="28"/>
          <w:szCs w:val="28"/>
        </w:rPr>
      </w:pPr>
    </w:p>
    <w:p w:rsidR="00544B96" w:rsidRDefault="00544B96" w:rsidP="00544B96">
      <w:pPr>
        <w:spacing w:line="360" w:lineRule="auto"/>
        <w:ind w:firstLine="567"/>
        <w:rPr>
          <w:b/>
          <w:sz w:val="28"/>
          <w:szCs w:val="28"/>
        </w:rPr>
      </w:pPr>
    </w:p>
    <w:p w:rsidR="00544B96" w:rsidRDefault="00544B96" w:rsidP="00544B96">
      <w:pPr>
        <w:spacing w:line="360" w:lineRule="auto"/>
        <w:ind w:firstLine="567"/>
        <w:jc w:val="center"/>
        <w:rPr>
          <w:b/>
          <w:sz w:val="28"/>
          <w:szCs w:val="28"/>
        </w:rPr>
      </w:pPr>
    </w:p>
    <w:p w:rsidR="00544B96" w:rsidRDefault="00544B96" w:rsidP="00544B96">
      <w:pPr>
        <w:spacing w:line="360" w:lineRule="auto"/>
        <w:ind w:firstLine="567"/>
        <w:jc w:val="center"/>
        <w:rPr>
          <w:b/>
          <w:sz w:val="28"/>
          <w:szCs w:val="28"/>
        </w:rPr>
      </w:pPr>
    </w:p>
    <w:p w:rsidR="00544B96" w:rsidRDefault="00544B96" w:rsidP="00544B96">
      <w:pPr>
        <w:spacing w:line="360" w:lineRule="auto"/>
        <w:ind w:firstLine="567"/>
        <w:jc w:val="center"/>
        <w:rPr>
          <w:b/>
          <w:sz w:val="28"/>
          <w:szCs w:val="28"/>
        </w:rPr>
      </w:pPr>
    </w:p>
    <w:p w:rsidR="00592DF7" w:rsidRDefault="00592DF7" w:rsidP="00592DF7">
      <w:pPr>
        <w:pStyle w:val="a4"/>
        <w:tabs>
          <w:tab w:val="left" w:pos="993"/>
        </w:tabs>
        <w:spacing w:line="360" w:lineRule="auto"/>
        <w:ind w:left="0"/>
        <w:jc w:val="both"/>
        <w:rPr>
          <w:sz w:val="28"/>
          <w:szCs w:val="28"/>
        </w:rPr>
      </w:pPr>
    </w:p>
    <w:p w:rsidR="00882FF8" w:rsidRDefault="00882FF8" w:rsidP="00E40D95">
      <w:pPr>
        <w:pStyle w:val="formattext"/>
        <w:spacing w:before="0" w:beforeAutospacing="0" w:after="0" w:afterAutospacing="0"/>
        <w:ind w:firstLine="709"/>
        <w:jc w:val="both"/>
        <w:rPr>
          <w:sz w:val="28"/>
          <w:szCs w:val="28"/>
        </w:rPr>
      </w:pPr>
    </w:p>
    <w:p w:rsidR="00E40D95" w:rsidRDefault="00E40D95" w:rsidP="00E40D95">
      <w:pPr>
        <w:pStyle w:val="formattext"/>
        <w:spacing w:before="0" w:beforeAutospacing="0" w:after="0" w:afterAutospacing="0"/>
        <w:ind w:firstLine="709"/>
        <w:jc w:val="both"/>
        <w:rPr>
          <w:sz w:val="28"/>
          <w:szCs w:val="28"/>
        </w:rPr>
      </w:pPr>
    </w:p>
    <w:p w:rsidR="00E40D95" w:rsidRDefault="00E40D95" w:rsidP="00E40D95">
      <w:pPr>
        <w:rPr>
          <w:lang w:eastAsia="ru-RU"/>
        </w:rPr>
      </w:pPr>
    </w:p>
    <w:p w:rsidR="00E40D95" w:rsidRDefault="00E40D95" w:rsidP="00E40D95">
      <w:pPr>
        <w:rPr>
          <w:lang w:eastAsia="ru-RU"/>
        </w:rPr>
      </w:pPr>
    </w:p>
    <w:p w:rsidR="00E40D95" w:rsidRDefault="00E40D95" w:rsidP="00E40D95">
      <w:pPr>
        <w:rPr>
          <w:lang w:eastAsia="ru-RU"/>
        </w:rPr>
      </w:pPr>
    </w:p>
    <w:p w:rsidR="00E40D95" w:rsidRPr="00D31D31" w:rsidRDefault="00E40D95" w:rsidP="00E601BF"/>
    <w:sectPr w:rsidR="00E40D95" w:rsidRPr="00D31D31" w:rsidSect="00AF1412">
      <w:headerReference w:type="default" r:id="rId31"/>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9F" w:rsidRDefault="00AC719F" w:rsidP="002D0AD3">
      <w:r>
        <w:separator/>
      </w:r>
    </w:p>
  </w:endnote>
  <w:endnote w:type="continuationSeparator" w:id="0">
    <w:p w:rsidR="00AC719F" w:rsidRDefault="00AC719F" w:rsidP="002D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9F" w:rsidRDefault="00AC719F" w:rsidP="002D0AD3">
      <w:r>
        <w:separator/>
      </w:r>
    </w:p>
  </w:footnote>
  <w:footnote w:type="continuationSeparator" w:id="0">
    <w:p w:rsidR="00AC719F" w:rsidRDefault="00AC719F" w:rsidP="002D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550226"/>
      <w:docPartObj>
        <w:docPartGallery w:val="Page Numbers (Top of Page)"/>
        <w:docPartUnique/>
      </w:docPartObj>
    </w:sdtPr>
    <w:sdtEndPr/>
    <w:sdtContent>
      <w:p w:rsidR="00635FBA" w:rsidRDefault="00635FBA">
        <w:pPr>
          <w:pStyle w:val="a5"/>
          <w:jc w:val="center"/>
        </w:pPr>
        <w:r>
          <w:fldChar w:fldCharType="begin"/>
        </w:r>
        <w:r>
          <w:instrText>PAGE   \* MERGEFORMAT</w:instrText>
        </w:r>
        <w:r>
          <w:fldChar w:fldCharType="separate"/>
        </w:r>
        <w:r w:rsidR="00AA6F66">
          <w:rPr>
            <w:noProof/>
          </w:rPr>
          <w:t>2</w:t>
        </w:r>
        <w:r>
          <w:fldChar w:fldCharType="end"/>
        </w:r>
      </w:p>
    </w:sdtContent>
  </w:sdt>
  <w:p w:rsidR="00635FBA" w:rsidRDefault="00635F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229"/>
    <w:multiLevelType w:val="hybridMultilevel"/>
    <w:tmpl w:val="1AD84810"/>
    <w:lvl w:ilvl="0" w:tplc="32AC7F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3F55240"/>
    <w:multiLevelType w:val="hybridMultilevel"/>
    <w:tmpl w:val="2B6881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55E74E0"/>
    <w:multiLevelType w:val="hybridMultilevel"/>
    <w:tmpl w:val="9E2ED890"/>
    <w:lvl w:ilvl="0" w:tplc="961E743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9C211D"/>
    <w:multiLevelType w:val="hybridMultilevel"/>
    <w:tmpl w:val="F95CC6EE"/>
    <w:lvl w:ilvl="0" w:tplc="CFEE87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6D52125"/>
    <w:multiLevelType w:val="hybridMultilevel"/>
    <w:tmpl w:val="770C7200"/>
    <w:lvl w:ilvl="0" w:tplc="50B0D4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D681D6C"/>
    <w:multiLevelType w:val="hybridMultilevel"/>
    <w:tmpl w:val="BDD2DB96"/>
    <w:lvl w:ilvl="0" w:tplc="D4DA60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1097F02"/>
    <w:multiLevelType w:val="hybridMultilevel"/>
    <w:tmpl w:val="9210E1CE"/>
    <w:lvl w:ilvl="0" w:tplc="FC0C04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0A07DD"/>
    <w:multiLevelType w:val="hybridMultilevel"/>
    <w:tmpl w:val="EA8C96BC"/>
    <w:lvl w:ilvl="0" w:tplc="5E00AFC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2904641"/>
    <w:multiLevelType w:val="hybridMultilevel"/>
    <w:tmpl w:val="EA8C96BC"/>
    <w:lvl w:ilvl="0" w:tplc="5E00AFCE">
      <w:start w:val="1"/>
      <w:numFmt w:val="decimal"/>
      <w:lvlText w:val="%1."/>
      <w:lvlJc w:val="left"/>
      <w:pPr>
        <w:ind w:left="3088" w:hanging="360"/>
      </w:pPr>
      <w:rPr>
        <w:rFonts w:hint="default"/>
      </w:rPr>
    </w:lvl>
    <w:lvl w:ilvl="1" w:tplc="04190019">
      <w:start w:val="1"/>
      <w:numFmt w:val="lowerLetter"/>
      <w:lvlText w:val="%2."/>
      <w:lvlJc w:val="left"/>
      <w:pPr>
        <w:ind w:left="3808" w:hanging="360"/>
      </w:pPr>
    </w:lvl>
    <w:lvl w:ilvl="2" w:tplc="0419001B" w:tentative="1">
      <w:start w:val="1"/>
      <w:numFmt w:val="lowerRoman"/>
      <w:lvlText w:val="%3."/>
      <w:lvlJc w:val="right"/>
      <w:pPr>
        <w:ind w:left="4528" w:hanging="180"/>
      </w:pPr>
    </w:lvl>
    <w:lvl w:ilvl="3" w:tplc="0419000F" w:tentative="1">
      <w:start w:val="1"/>
      <w:numFmt w:val="decimal"/>
      <w:lvlText w:val="%4."/>
      <w:lvlJc w:val="left"/>
      <w:pPr>
        <w:ind w:left="5248" w:hanging="360"/>
      </w:pPr>
    </w:lvl>
    <w:lvl w:ilvl="4" w:tplc="04190019" w:tentative="1">
      <w:start w:val="1"/>
      <w:numFmt w:val="lowerLetter"/>
      <w:lvlText w:val="%5."/>
      <w:lvlJc w:val="left"/>
      <w:pPr>
        <w:ind w:left="5968" w:hanging="360"/>
      </w:pPr>
    </w:lvl>
    <w:lvl w:ilvl="5" w:tplc="0419001B" w:tentative="1">
      <w:start w:val="1"/>
      <w:numFmt w:val="lowerRoman"/>
      <w:lvlText w:val="%6."/>
      <w:lvlJc w:val="right"/>
      <w:pPr>
        <w:ind w:left="6688" w:hanging="180"/>
      </w:pPr>
    </w:lvl>
    <w:lvl w:ilvl="6" w:tplc="0419000F" w:tentative="1">
      <w:start w:val="1"/>
      <w:numFmt w:val="decimal"/>
      <w:lvlText w:val="%7."/>
      <w:lvlJc w:val="left"/>
      <w:pPr>
        <w:ind w:left="7408" w:hanging="360"/>
      </w:pPr>
    </w:lvl>
    <w:lvl w:ilvl="7" w:tplc="04190019" w:tentative="1">
      <w:start w:val="1"/>
      <w:numFmt w:val="lowerLetter"/>
      <w:lvlText w:val="%8."/>
      <w:lvlJc w:val="left"/>
      <w:pPr>
        <w:ind w:left="8128" w:hanging="360"/>
      </w:pPr>
    </w:lvl>
    <w:lvl w:ilvl="8" w:tplc="0419001B" w:tentative="1">
      <w:start w:val="1"/>
      <w:numFmt w:val="lowerRoman"/>
      <w:lvlText w:val="%9."/>
      <w:lvlJc w:val="right"/>
      <w:pPr>
        <w:ind w:left="8848" w:hanging="180"/>
      </w:pPr>
    </w:lvl>
  </w:abstractNum>
  <w:abstractNum w:abstractNumId="9">
    <w:nsid w:val="7C3562E3"/>
    <w:multiLevelType w:val="multilevel"/>
    <w:tmpl w:val="15F2496C"/>
    <w:lvl w:ilvl="0">
      <w:start w:val="1"/>
      <w:numFmt w:val="decimal"/>
      <w:lvlText w:val="%1."/>
      <w:lvlJc w:val="left"/>
      <w:pPr>
        <w:ind w:left="928" w:hanging="360"/>
      </w:pPr>
      <w:rPr>
        <w:i w:val="0"/>
      </w:rPr>
    </w:lvl>
    <w:lvl w:ilvl="1">
      <w:start w:val="1"/>
      <w:numFmt w:val="decimal"/>
      <w:isLgl/>
      <w:lvlText w:val="%1.%2."/>
      <w:lvlJc w:val="left"/>
      <w:pPr>
        <w:ind w:left="1080" w:hanging="720"/>
      </w:pPr>
      <w:rPr>
        <w:i w:val="0"/>
      </w:rPr>
    </w:lvl>
    <w:lvl w:ilvl="2">
      <w:start w:val="1"/>
      <w:numFmt w:val="decimal"/>
      <w:isLgl/>
      <w:lvlText w:val="%1.%2.%3."/>
      <w:lvlJc w:val="left"/>
      <w:pPr>
        <w:ind w:left="1080" w:hanging="720"/>
      </w:pPr>
      <w:rPr>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rPr>
        <w:i/>
      </w:rPr>
    </w:lvl>
    <w:lvl w:ilvl="5">
      <w:start w:val="1"/>
      <w:numFmt w:val="decimal"/>
      <w:isLgl/>
      <w:lvlText w:val="%1.%2.%3.%4.%5.%6."/>
      <w:lvlJc w:val="left"/>
      <w:pPr>
        <w:ind w:left="1800" w:hanging="1440"/>
      </w:pPr>
      <w:rPr>
        <w:i/>
      </w:rPr>
    </w:lvl>
    <w:lvl w:ilvl="6">
      <w:start w:val="1"/>
      <w:numFmt w:val="decimal"/>
      <w:isLgl/>
      <w:lvlText w:val="%1.%2.%3.%4.%5.%6.%7."/>
      <w:lvlJc w:val="left"/>
      <w:pPr>
        <w:ind w:left="2160" w:hanging="1800"/>
      </w:pPr>
      <w:rPr>
        <w:i/>
      </w:rPr>
    </w:lvl>
    <w:lvl w:ilvl="7">
      <w:start w:val="1"/>
      <w:numFmt w:val="decimal"/>
      <w:isLgl/>
      <w:lvlText w:val="%1.%2.%3.%4.%5.%6.%7.%8."/>
      <w:lvlJc w:val="left"/>
      <w:pPr>
        <w:ind w:left="2160" w:hanging="1800"/>
      </w:pPr>
      <w:rPr>
        <w:i/>
      </w:rPr>
    </w:lvl>
    <w:lvl w:ilvl="8">
      <w:start w:val="1"/>
      <w:numFmt w:val="decimal"/>
      <w:isLgl/>
      <w:lvlText w:val="%1.%2.%3.%4.%5.%6.%7.%8.%9."/>
      <w:lvlJc w:val="left"/>
      <w:pPr>
        <w:ind w:left="2520" w:hanging="2160"/>
      </w:pPr>
      <w:rPr>
        <w:i/>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7"/>
    <w:rsid w:val="00010016"/>
    <w:rsid w:val="00026E19"/>
    <w:rsid w:val="000B125A"/>
    <w:rsid w:val="000C1AD8"/>
    <w:rsid w:val="000C3A89"/>
    <w:rsid w:val="00110FF3"/>
    <w:rsid w:val="00132058"/>
    <w:rsid w:val="00157EA6"/>
    <w:rsid w:val="00174A49"/>
    <w:rsid w:val="001A5551"/>
    <w:rsid w:val="001A5A6D"/>
    <w:rsid w:val="001C4869"/>
    <w:rsid w:val="001F4E80"/>
    <w:rsid w:val="00206345"/>
    <w:rsid w:val="00210C44"/>
    <w:rsid w:val="00235DA8"/>
    <w:rsid w:val="00242062"/>
    <w:rsid w:val="00256849"/>
    <w:rsid w:val="0025752A"/>
    <w:rsid w:val="0025778A"/>
    <w:rsid w:val="002A4760"/>
    <w:rsid w:val="002C578C"/>
    <w:rsid w:val="002D0AD3"/>
    <w:rsid w:val="002D4829"/>
    <w:rsid w:val="00327A6B"/>
    <w:rsid w:val="00336750"/>
    <w:rsid w:val="00383F27"/>
    <w:rsid w:val="00386576"/>
    <w:rsid w:val="003C6D49"/>
    <w:rsid w:val="003E1802"/>
    <w:rsid w:val="00437F2B"/>
    <w:rsid w:val="00484F4B"/>
    <w:rsid w:val="004C163F"/>
    <w:rsid w:val="005074BD"/>
    <w:rsid w:val="0053736C"/>
    <w:rsid w:val="00544B96"/>
    <w:rsid w:val="00592DF7"/>
    <w:rsid w:val="005B0E0E"/>
    <w:rsid w:val="005B1581"/>
    <w:rsid w:val="005C0035"/>
    <w:rsid w:val="005E08DC"/>
    <w:rsid w:val="005E1119"/>
    <w:rsid w:val="005F71C4"/>
    <w:rsid w:val="006253ED"/>
    <w:rsid w:val="0063448A"/>
    <w:rsid w:val="00635FBA"/>
    <w:rsid w:val="00643964"/>
    <w:rsid w:val="0066610F"/>
    <w:rsid w:val="006C5D4C"/>
    <w:rsid w:val="006D1600"/>
    <w:rsid w:val="006E18B9"/>
    <w:rsid w:val="006E430F"/>
    <w:rsid w:val="006F27D3"/>
    <w:rsid w:val="0073541F"/>
    <w:rsid w:val="00760B30"/>
    <w:rsid w:val="00762586"/>
    <w:rsid w:val="007A7C05"/>
    <w:rsid w:val="007A7C1D"/>
    <w:rsid w:val="007C066C"/>
    <w:rsid w:val="007D6B17"/>
    <w:rsid w:val="0080088B"/>
    <w:rsid w:val="00804105"/>
    <w:rsid w:val="00831491"/>
    <w:rsid w:val="008644C6"/>
    <w:rsid w:val="0087086F"/>
    <w:rsid w:val="00882FF8"/>
    <w:rsid w:val="0089401A"/>
    <w:rsid w:val="008A4B92"/>
    <w:rsid w:val="008B313D"/>
    <w:rsid w:val="008E1C95"/>
    <w:rsid w:val="008E5DA1"/>
    <w:rsid w:val="008F5F05"/>
    <w:rsid w:val="00900126"/>
    <w:rsid w:val="00954951"/>
    <w:rsid w:val="009C67D2"/>
    <w:rsid w:val="009E37B8"/>
    <w:rsid w:val="00A25C41"/>
    <w:rsid w:val="00A54B32"/>
    <w:rsid w:val="00A63FD4"/>
    <w:rsid w:val="00A67B41"/>
    <w:rsid w:val="00A81C83"/>
    <w:rsid w:val="00AA6F66"/>
    <w:rsid w:val="00AB6844"/>
    <w:rsid w:val="00AB6E72"/>
    <w:rsid w:val="00AC719F"/>
    <w:rsid w:val="00AF1412"/>
    <w:rsid w:val="00AF2B44"/>
    <w:rsid w:val="00B1605B"/>
    <w:rsid w:val="00B24A36"/>
    <w:rsid w:val="00B648A7"/>
    <w:rsid w:val="00C85764"/>
    <w:rsid w:val="00C926D2"/>
    <w:rsid w:val="00C93B5A"/>
    <w:rsid w:val="00CA7D64"/>
    <w:rsid w:val="00CF1BAB"/>
    <w:rsid w:val="00D31D31"/>
    <w:rsid w:val="00D322CC"/>
    <w:rsid w:val="00D5245F"/>
    <w:rsid w:val="00D6145C"/>
    <w:rsid w:val="00DB47A7"/>
    <w:rsid w:val="00DD1C5A"/>
    <w:rsid w:val="00DD76A6"/>
    <w:rsid w:val="00DE2696"/>
    <w:rsid w:val="00E21AB1"/>
    <w:rsid w:val="00E40D95"/>
    <w:rsid w:val="00E601BF"/>
    <w:rsid w:val="00E72051"/>
    <w:rsid w:val="00EA53C1"/>
    <w:rsid w:val="00EC4E86"/>
    <w:rsid w:val="00F13347"/>
    <w:rsid w:val="00F16EAC"/>
    <w:rsid w:val="00F213A7"/>
    <w:rsid w:val="00F2496A"/>
    <w:rsid w:val="00F42FEB"/>
    <w:rsid w:val="00F74DD7"/>
    <w:rsid w:val="00FD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E601BF"/>
    <w:pPr>
      <w:widowControl w:val="0"/>
      <w:suppressAutoHyphens w:val="0"/>
      <w:autoSpaceDE w:val="0"/>
      <w:autoSpaceDN w:val="0"/>
      <w:adjustRightInd w:val="0"/>
      <w:spacing w:line="370" w:lineRule="exact"/>
      <w:ind w:firstLine="643"/>
      <w:jc w:val="both"/>
    </w:pPr>
    <w:rPr>
      <w:sz w:val="24"/>
      <w:szCs w:val="24"/>
      <w:lang w:eastAsia="ru-RU"/>
    </w:rPr>
  </w:style>
  <w:style w:type="character" w:customStyle="1" w:styleId="FontStyle116">
    <w:name w:val="Font Style116"/>
    <w:uiPriority w:val="99"/>
    <w:rsid w:val="00E601BF"/>
    <w:rPr>
      <w:rFonts w:ascii="Times New Roman" w:hAnsi="Times New Roman" w:cs="Times New Roman" w:hint="default"/>
      <w:sz w:val="24"/>
      <w:szCs w:val="24"/>
    </w:rPr>
  </w:style>
  <w:style w:type="character" w:styleId="a3">
    <w:name w:val="Hyperlink"/>
    <w:uiPriority w:val="99"/>
    <w:semiHidden/>
    <w:unhideWhenUsed/>
    <w:rsid w:val="00E40D95"/>
    <w:rPr>
      <w:color w:val="0000FF"/>
      <w:u w:val="single"/>
    </w:rPr>
  </w:style>
  <w:style w:type="paragraph" w:customStyle="1" w:styleId="formattext">
    <w:name w:val="formattext"/>
    <w:basedOn w:val="a"/>
    <w:rsid w:val="00E40D95"/>
    <w:pPr>
      <w:suppressAutoHyphens w:val="0"/>
      <w:spacing w:before="100" w:beforeAutospacing="1" w:after="100" w:afterAutospacing="1"/>
    </w:pPr>
    <w:rPr>
      <w:sz w:val="24"/>
      <w:szCs w:val="24"/>
      <w:lang w:eastAsia="ru-RU"/>
    </w:rPr>
  </w:style>
  <w:style w:type="paragraph" w:styleId="a4">
    <w:name w:val="List Paragraph"/>
    <w:basedOn w:val="a"/>
    <w:uiPriority w:val="34"/>
    <w:qFormat/>
    <w:rsid w:val="00242062"/>
    <w:pPr>
      <w:ind w:left="720"/>
      <w:contextualSpacing/>
    </w:pPr>
  </w:style>
  <w:style w:type="paragraph" w:customStyle="1" w:styleId="FORMATTEXT0">
    <w:name w:val=".FORMATTEXT"/>
    <w:uiPriority w:val="99"/>
    <w:rsid w:val="001A5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D0AD3"/>
    <w:pPr>
      <w:tabs>
        <w:tab w:val="center" w:pos="4677"/>
        <w:tab w:val="right" w:pos="9355"/>
      </w:tabs>
    </w:pPr>
  </w:style>
  <w:style w:type="character" w:customStyle="1" w:styleId="a6">
    <w:name w:val="Верхний колонтитул Знак"/>
    <w:basedOn w:val="a0"/>
    <w:link w:val="a5"/>
    <w:uiPriority w:val="99"/>
    <w:rsid w:val="002D0AD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2D0AD3"/>
    <w:pPr>
      <w:tabs>
        <w:tab w:val="center" w:pos="4677"/>
        <w:tab w:val="right" w:pos="9355"/>
      </w:tabs>
    </w:pPr>
  </w:style>
  <w:style w:type="character" w:customStyle="1" w:styleId="a8">
    <w:name w:val="Нижний колонтитул Знак"/>
    <w:basedOn w:val="a0"/>
    <w:link w:val="a7"/>
    <w:uiPriority w:val="99"/>
    <w:rsid w:val="002D0AD3"/>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E601BF"/>
    <w:pPr>
      <w:widowControl w:val="0"/>
      <w:suppressAutoHyphens w:val="0"/>
      <w:autoSpaceDE w:val="0"/>
      <w:autoSpaceDN w:val="0"/>
      <w:adjustRightInd w:val="0"/>
      <w:spacing w:line="370" w:lineRule="exact"/>
      <w:ind w:firstLine="643"/>
      <w:jc w:val="both"/>
    </w:pPr>
    <w:rPr>
      <w:sz w:val="24"/>
      <w:szCs w:val="24"/>
      <w:lang w:eastAsia="ru-RU"/>
    </w:rPr>
  </w:style>
  <w:style w:type="character" w:customStyle="1" w:styleId="FontStyle116">
    <w:name w:val="Font Style116"/>
    <w:uiPriority w:val="99"/>
    <w:rsid w:val="00E601BF"/>
    <w:rPr>
      <w:rFonts w:ascii="Times New Roman" w:hAnsi="Times New Roman" w:cs="Times New Roman" w:hint="default"/>
      <w:sz w:val="24"/>
      <w:szCs w:val="24"/>
    </w:rPr>
  </w:style>
  <w:style w:type="character" w:styleId="a3">
    <w:name w:val="Hyperlink"/>
    <w:uiPriority w:val="99"/>
    <w:semiHidden/>
    <w:unhideWhenUsed/>
    <w:rsid w:val="00E40D95"/>
    <w:rPr>
      <w:color w:val="0000FF"/>
      <w:u w:val="single"/>
    </w:rPr>
  </w:style>
  <w:style w:type="paragraph" w:customStyle="1" w:styleId="formattext">
    <w:name w:val="formattext"/>
    <w:basedOn w:val="a"/>
    <w:rsid w:val="00E40D95"/>
    <w:pPr>
      <w:suppressAutoHyphens w:val="0"/>
      <w:spacing w:before="100" w:beforeAutospacing="1" w:after="100" w:afterAutospacing="1"/>
    </w:pPr>
    <w:rPr>
      <w:sz w:val="24"/>
      <w:szCs w:val="24"/>
      <w:lang w:eastAsia="ru-RU"/>
    </w:rPr>
  </w:style>
  <w:style w:type="paragraph" w:styleId="a4">
    <w:name w:val="List Paragraph"/>
    <w:basedOn w:val="a"/>
    <w:uiPriority w:val="34"/>
    <w:qFormat/>
    <w:rsid w:val="00242062"/>
    <w:pPr>
      <w:ind w:left="720"/>
      <w:contextualSpacing/>
    </w:pPr>
  </w:style>
  <w:style w:type="paragraph" w:customStyle="1" w:styleId="FORMATTEXT0">
    <w:name w:val=".FORMATTEXT"/>
    <w:uiPriority w:val="99"/>
    <w:rsid w:val="001A5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2D0AD3"/>
    <w:pPr>
      <w:tabs>
        <w:tab w:val="center" w:pos="4677"/>
        <w:tab w:val="right" w:pos="9355"/>
      </w:tabs>
    </w:pPr>
  </w:style>
  <w:style w:type="character" w:customStyle="1" w:styleId="a6">
    <w:name w:val="Верхний колонтитул Знак"/>
    <w:basedOn w:val="a0"/>
    <w:link w:val="a5"/>
    <w:uiPriority w:val="99"/>
    <w:rsid w:val="002D0AD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2D0AD3"/>
    <w:pPr>
      <w:tabs>
        <w:tab w:val="center" w:pos="4677"/>
        <w:tab w:val="right" w:pos="9355"/>
      </w:tabs>
    </w:pPr>
  </w:style>
  <w:style w:type="character" w:customStyle="1" w:styleId="a8">
    <w:name w:val="Нижний колонтитул Знак"/>
    <w:basedOn w:val="a0"/>
    <w:link w:val="a7"/>
    <w:uiPriority w:val="99"/>
    <w:rsid w:val="002D0AD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076">
      <w:bodyDiv w:val="1"/>
      <w:marLeft w:val="0"/>
      <w:marRight w:val="0"/>
      <w:marTop w:val="0"/>
      <w:marBottom w:val="0"/>
      <w:divBdr>
        <w:top w:val="none" w:sz="0" w:space="0" w:color="auto"/>
        <w:left w:val="none" w:sz="0" w:space="0" w:color="auto"/>
        <w:bottom w:val="none" w:sz="0" w:space="0" w:color="auto"/>
        <w:right w:val="none" w:sz="0" w:space="0" w:color="auto"/>
      </w:divBdr>
    </w:div>
    <w:div w:id="468549600">
      <w:bodyDiv w:val="1"/>
      <w:marLeft w:val="0"/>
      <w:marRight w:val="0"/>
      <w:marTop w:val="0"/>
      <w:marBottom w:val="0"/>
      <w:divBdr>
        <w:top w:val="none" w:sz="0" w:space="0" w:color="auto"/>
        <w:left w:val="none" w:sz="0" w:space="0" w:color="auto"/>
        <w:bottom w:val="none" w:sz="0" w:space="0" w:color="auto"/>
        <w:right w:val="none" w:sz="0" w:space="0" w:color="auto"/>
      </w:divBdr>
    </w:div>
    <w:div w:id="647172130">
      <w:bodyDiv w:val="1"/>
      <w:marLeft w:val="0"/>
      <w:marRight w:val="0"/>
      <w:marTop w:val="0"/>
      <w:marBottom w:val="0"/>
      <w:divBdr>
        <w:top w:val="none" w:sz="0" w:space="0" w:color="auto"/>
        <w:left w:val="none" w:sz="0" w:space="0" w:color="auto"/>
        <w:bottom w:val="none" w:sz="0" w:space="0" w:color="auto"/>
        <w:right w:val="none" w:sz="0" w:space="0" w:color="auto"/>
      </w:divBdr>
    </w:div>
    <w:div w:id="925848450">
      <w:bodyDiv w:val="1"/>
      <w:marLeft w:val="0"/>
      <w:marRight w:val="0"/>
      <w:marTop w:val="0"/>
      <w:marBottom w:val="0"/>
      <w:divBdr>
        <w:top w:val="none" w:sz="0" w:space="0" w:color="auto"/>
        <w:left w:val="none" w:sz="0" w:space="0" w:color="auto"/>
        <w:bottom w:val="none" w:sz="0" w:space="0" w:color="auto"/>
        <w:right w:val="none" w:sz="0" w:space="0" w:color="auto"/>
      </w:divBdr>
    </w:div>
    <w:div w:id="1628393126">
      <w:bodyDiv w:val="1"/>
      <w:marLeft w:val="0"/>
      <w:marRight w:val="0"/>
      <w:marTop w:val="0"/>
      <w:marBottom w:val="0"/>
      <w:divBdr>
        <w:top w:val="none" w:sz="0" w:space="0" w:color="auto"/>
        <w:left w:val="none" w:sz="0" w:space="0" w:color="auto"/>
        <w:bottom w:val="none" w:sz="0" w:space="0" w:color="auto"/>
        <w:right w:val="none" w:sz="0" w:space="0" w:color="auto"/>
      </w:divBdr>
    </w:div>
    <w:div w:id="1687636615">
      <w:bodyDiv w:val="1"/>
      <w:marLeft w:val="0"/>
      <w:marRight w:val="0"/>
      <w:marTop w:val="0"/>
      <w:marBottom w:val="0"/>
      <w:divBdr>
        <w:top w:val="none" w:sz="0" w:space="0" w:color="auto"/>
        <w:left w:val="none" w:sz="0" w:space="0" w:color="auto"/>
        <w:bottom w:val="none" w:sz="0" w:space="0" w:color="auto"/>
        <w:right w:val="none" w:sz="0" w:space="0" w:color="auto"/>
      </w:divBdr>
    </w:div>
    <w:div w:id="1783186576">
      <w:bodyDiv w:val="1"/>
      <w:marLeft w:val="0"/>
      <w:marRight w:val="0"/>
      <w:marTop w:val="0"/>
      <w:marBottom w:val="0"/>
      <w:divBdr>
        <w:top w:val="none" w:sz="0" w:space="0" w:color="auto"/>
        <w:left w:val="none" w:sz="0" w:space="0" w:color="auto"/>
        <w:bottom w:val="none" w:sz="0" w:space="0" w:color="auto"/>
        <w:right w:val="none" w:sz="0" w:space="0" w:color="auto"/>
      </w:divBdr>
    </w:div>
    <w:div w:id="1893686327">
      <w:bodyDiv w:val="1"/>
      <w:marLeft w:val="0"/>
      <w:marRight w:val="0"/>
      <w:marTop w:val="0"/>
      <w:marBottom w:val="0"/>
      <w:divBdr>
        <w:top w:val="none" w:sz="0" w:space="0" w:color="auto"/>
        <w:left w:val="none" w:sz="0" w:space="0" w:color="auto"/>
        <w:bottom w:val="none" w:sz="0" w:space="0" w:color="auto"/>
        <w:right w:val="none" w:sz="0" w:space="0" w:color="auto"/>
      </w:divBdr>
    </w:div>
    <w:div w:id="2055933045">
      <w:bodyDiv w:val="1"/>
      <w:marLeft w:val="0"/>
      <w:marRight w:val="0"/>
      <w:marTop w:val="0"/>
      <w:marBottom w:val="0"/>
      <w:divBdr>
        <w:top w:val="none" w:sz="0" w:space="0" w:color="auto"/>
        <w:left w:val="none" w:sz="0" w:space="0" w:color="auto"/>
        <w:bottom w:val="none" w:sz="0" w:space="0" w:color="auto"/>
        <w:right w:val="none" w:sz="0" w:space="0" w:color="auto"/>
      </w:divBdr>
    </w:div>
    <w:div w:id="2090030916">
      <w:bodyDiv w:val="1"/>
      <w:marLeft w:val="0"/>
      <w:marRight w:val="0"/>
      <w:marTop w:val="0"/>
      <w:marBottom w:val="0"/>
      <w:divBdr>
        <w:top w:val="none" w:sz="0" w:space="0" w:color="auto"/>
        <w:left w:val="none" w:sz="0" w:space="0" w:color="auto"/>
        <w:bottom w:val="none" w:sz="0" w:space="0" w:color="auto"/>
        <w:right w:val="none" w:sz="0" w:space="0" w:color="auto"/>
      </w:divBdr>
    </w:div>
    <w:div w:id="21469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12EF-8B08-49D7-A727-C5BEEE5D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5058</Words>
  <Characters>28832</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свете последних изменений, внесенных в Градостроительный кодекс, возникает сле</vt:lpstr>
      <vt:lpstr>    Часть 3.5 статьи 49 Градостроительного кодекса устанавливает: Подтверждением тог</vt:lpstr>
      <vt:lpstr>    Учитывая изложенное, возникает вопрос, по каким критериям определять изменения, </vt:lpstr>
    </vt:vector>
  </TitlesOfParts>
  <Company>Печорское управление Ростехнадзора</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2017-10-27T10:30:00Z</dcterms:created>
  <dcterms:modified xsi:type="dcterms:W3CDTF">2017-10-27T10:52:00Z</dcterms:modified>
</cp:coreProperties>
</file>